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F9C280" w14:textId="77777777" w:rsidR="00A92356" w:rsidRDefault="00A92356" w:rsidP="00A67A25">
      <w:pPr>
        <w:spacing w:after="0" w:line="240" w:lineRule="auto"/>
        <w:rPr>
          <w:rFonts w:ascii="Arial" w:hAnsi="Arial" w:cs="Arial"/>
          <w:b/>
          <w:sz w:val="28"/>
          <w:szCs w:val="28"/>
        </w:rPr>
      </w:pPr>
    </w:p>
    <w:p w14:paraId="55EAC125" w14:textId="2936890B" w:rsidR="00EA15FA" w:rsidRPr="00B2783B" w:rsidRDefault="00FE19BC" w:rsidP="00A67A25">
      <w:pPr>
        <w:spacing w:after="0" w:line="240" w:lineRule="auto"/>
        <w:rPr>
          <w:rFonts w:ascii="Arial" w:hAnsi="Arial" w:cs="Arial"/>
          <w:b/>
          <w:sz w:val="28"/>
          <w:szCs w:val="28"/>
        </w:rPr>
      </w:pPr>
      <w:r w:rsidRPr="00B2783B">
        <w:rPr>
          <w:rFonts w:ascii="Arial" w:hAnsi="Arial" w:cs="Arial"/>
          <w:b/>
          <w:sz w:val="28"/>
          <w:szCs w:val="28"/>
        </w:rPr>
        <w:t>Mechatroni</w:t>
      </w:r>
      <w:r w:rsidR="00B2783B" w:rsidRPr="00B2783B">
        <w:rPr>
          <w:rFonts w:ascii="Arial" w:hAnsi="Arial" w:cs="Arial"/>
          <w:b/>
          <w:sz w:val="28"/>
          <w:szCs w:val="28"/>
        </w:rPr>
        <w:t>k</w:t>
      </w:r>
      <w:r w:rsidRPr="00B2783B">
        <w:rPr>
          <w:rFonts w:ascii="Arial" w:hAnsi="Arial" w:cs="Arial"/>
          <w:b/>
          <w:sz w:val="28"/>
          <w:szCs w:val="28"/>
        </w:rPr>
        <w:t xml:space="preserve"> in der DNA</w:t>
      </w:r>
    </w:p>
    <w:p w14:paraId="142FBAFE" w14:textId="77777777" w:rsidR="00EA15FA" w:rsidRPr="00B2783B" w:rsidRDefault="00EA15FA" w:rsidP="00A67A25">
      <w:pPr>
        <w:spacing w:after="0" w:line="240" w:lineRule="auto"/>
        <w:rPr>
          <w:rFonts w:ascii="Arial" w:eastAsia="Times New Roman" w:hAnsi="Arial" w:cs="Arial"/>
          <w:b/>
          <w:bCs/>
          <w:sz w:val="20"/>
          <w:szCs w:val="20"/>
          <w:lang w:eastAsia="de-AT"/>
        </w:rPr>
      </w:pPr>
    </w:p>
    <w:p w14:paraId="7339374E" w14:textId="60AA6E36" w:rsidR="00EA15FA" w:rsidRDefault="00FE19BC" w:rsidP="00A67A25">
      <w:pPr>
        <w:spacing w:after="0" w:line="240" w:lineRule="auto"/>
        <w:rPr>
          <w:rFonts w:ascii="Arial" w:eastAsia="Times New Roman" w:hAnsi="Arial" w:cs="Arial"/>
          <w:i/>
          <w:sz w:val="20"/>
          <w:szCs w:val="20"/>
          <w:lang w:eastAsia="de-AT"/>
        </w:rPr>
      </w:pPr>
      <w:r w:rsidRPr="00B2783B">
        <w:rPr>
          <w:rFonts w:ascii="Arial" w:eastAsia="Times New Roman" w:hAnsi="Arial" w:cs="Arial"/>
          <w:b/>
          <w:bCs/>
          <w:sz w:val="20"/>
          <w:szCs w:val="20"/>
          <w:lang w:eastAsia="de-AT"/>
        </w:rPr>
        <w:t xml:space="preserve">Hauseigene Fahrzeugsoftware macht AGVs flexibel, modular und smart: </w:t>
      </w:r>
      <w:r w:rsidR="00387151" w:rsidRPr="00B2783B">
        <w:rPr>
          <w:rFonts w:ascii="Arial" w:eastAsia="Times New Roman" w:hAnsi="Arial" w:cs="Arial"/>
          <w:i/>
          <w:sz w:val="20"/>
          <w:szCs w:val="20"/>
          <w:lang w:eastAsia="de-AT"/>
        </w:rPr>
        <w:t xml:space="preserve">In der Welt der fahrerlosen Transportsysteme (FTS </w:t>
      </w:r>
      <w:r w:rsidR="00A92356" w:rsidRPr="00B2783B">
        <w:rPr>
          <w:rFonts w:ascii="Arial" w:eastAsia="Times New Roman" w:hAnsi="Arial" w:cs="Arial"/>
          <w:i/>
          <w:sz w:val="20"/>
          <w:szCs w:val="20"/>
          <w:lang w:eastAsia="de-AT"/>
        </w:rPr>
        <w:t xml:space="preserve">/ </w:t>
      </w:r>
      <w:r w:rsidR="00387151" w:rsidRPr="00B2783B">
        <w:rPr>
          <w:rFonts w:ascii="Arial" w:eastAsia="Times New Roman" w:hAnsi="Arial" w:cs="Arial"/>
          <w:i/>
          <w:sz w:val="20"/>
          <w:szCs w:val="20"/>
          <w:lang w:eastAsia="de-AT"/>
        </w:rPr>
        <w:t>AGV</w:t>
      </w:r>
      <w:r w:rsidR="00A92356" w:rsidRPr="00B2783B">
        <w:rPr>
          <w:rFonts w:ascii="Arial" w:eastAsia="Times New Roman" w:hAnsi="Arial" w:cs="Arial"/>
          <w:i/>
          <w:sz w:val="20"/>
          <w:szCs w:val="20"/>
          <w:lang w:eastAsia="de-AT"/>
        </w:rPr>
        <w:t xml:space="preserve"> /AMR</w:t>
      </w:r>
      <w:r w:rsidR="00387151" w:rsidRPr="00B2783B">
        <w:rPr>
          <w:rFonts w:ascii="Arial" w:eastAsia="Times New Roman" w:hAnsi="Arial" w:cs="Arial"/>
          <w:i/>
          <w:sz w:val="20"/>
          <w:szCs w:val="20"/>
          <w:lang w:eastAsia="de-AT"/>
        </w:rPr>
        <w:t xml:space="preserve">) entscheidet immer häufiger die Intelligenz hinter </w:t>
      </w:r>
      <w:r w:rsidR="00387151" w:rsidRPr="008C377D">
        <w:rPr>
          <w:rFonts w:ascii="Arial" w:eastAsia="Times New Roman" w:hAnsi="Arial" w:cs="Arial"/>
          <w:i/>
          <w:sz w:val="20"/>
          <w:szCs w:val="20"/>
          <w:lang w:eastAsia="de-AT"/>
        </w:rPr>
        <w:t xml:space="preserve">dem Fahrzeug über dessen </w:t>
      </w:r>
      <w:r w:rsidR="00F639DD">
        <w:rPr>
          <w:rFonts w:ascii="Arial" w:eastAsia="Times New Roman" w:hAnsi="Arial" w:cs="Arial"/>
          <w:i/>
          <w:sz w:val="20"/>
          <w:szCs w:val="20"/>
          <w:lang w:eastAsia="de-AT"/>
        </w:rPr>
        <w:t>Leistungs</w:t>
      </w:r>
      <w:r w:rsidR="00387151" w:rsidRPr="008C377D">
        <w:rPr>
          <w:rFonts w:ascii="Arial" w:eastAsia="Times New Roman" w:hAnsi="Arial" w:cs="Arial"/>
          <w:i/>
          <w:sz w:val="20"/>
          <w:szCs w:val="20"/>
          <w:lang w:eastAsia="de-AT"/>
        </w:rPr>
        <w:t xml:space="preserve">fähigkeit. Bei Melkus </w:t>
      </w:r>
      <w:proofErr w:type="spellStart"/>
      <w:r w:rsidR="00387151" w:rsidRPr="008C377D">
        <w:rPr>
          <w:rFonts w:ascii="Arial" w:eastAsia="Times New Roman" w:hAnsi="Arial" w:cs="Arial"/>
          <w:i/>
          <w:sz w:val="20"/>
          <w:szCs w:val="20"/>
          <w:lang w:eastAsia="de-AT"/>
        </w:rPr>
        <w:t>Mechatronic</w:t>
      </w:r>
      <w:proofErr w:type="spellEnd"/>
      <w:r w:rsidR="00387151" w:rsidRPr="008C377D">
        <w:rPr>
          <w:rFonts w:ascii="Arial" w:eastAsia="Times New Roman" w:hAnsi="Arial" w:cs="Arial"/>
          <w:i/>
          <w:sz w:val="20"/>
          <w:szCs w:val="20"/>
          <w:lang w:eastAsia="de-AT"/>
        </w:rPr>
        <w:t xml:space="preserve"> </w:t>
      </w:r>
      <w:r w:rsidR="00F639DD">
        <w:rPr>
          <w:rFonts w:ascii="Arial" w:eastAsia="Times New Roman" w:hAnsi="Arial" w:cs="Arial"/>
          <w:i/>
          <w:sz w:val="20"/>
          <w:szCs w:val="20"/>
          <w:lang w:eastAsia="de-AT"/>
        </w:rPr>
        <w:t>stammt</w:t>
      </w:r>
      <w:r w:rsidR="00387151" w:rsidRPr="008C377D">
        <w:rPr>
          <w:rFonts w:ascii="Arial" w:eastAsia="Times New Roman" w:hAnsi="Arial" w:cs="Arial"/>
          <w:i/>
          <w:sz w:val="20"/>
          <w:szCs w:val="20"/>
          <w:lang w:eastAsia="de-AT"/>
        </w:rPr>
        <w:t xml:space="preserve"> diese Intelligenz </w:t>
      </w:r>
      <w:r w:rsidR="00F639DD">
        <w:rPr>
          <w:rFonts w:ascii="Arial" w:eastAsia="Times New Roman" w:hAnsi="Arial" w:cs="Arial"/>
          <w:i/>
          <w:sz w:val="20"/>
          <w:szCs w:val="20"/>
          <w:lang w:eastAsia="de-AT"/>
        </w:rPr>
        <w:t>nicht von externen Anbietern</w:t>
      </w:r>
      <w:r w:rsidR="001A5F7A">
        <w:rPr>
          <w:rFonts w:ascii="Arial" w:eastAsia="Times New Roman" w:hAnsi="Arial" w:cs="Arial"/>
          <w:i/>
          <w:sz w:val="20"/>
          <w:szCs w:val="20"/>
          <w:lang w:eastAsia="de-AT"/>
        </w:rPr>
        <w:t xml:space="preserve">, </w:t>
      </w:r>
      <w:r w:rsidR="00387151" w:rsidRPr="008C377D">
        <w:rPr>
          <w:rFonts w:ascii="Arial" w:eastAsia="Times New Roman" w:hAnsi="Arial" w:cs="Arial"/>
          <w:i/>
          <w:sz w:val="20"/>
          <w:szCs w:val="20"/>
          <w:lang w:eastAsia="de-AT"/>
        </w:rPr>
        <w:t>sie entsteht vollständig im eigenen Haus. Die intern entwickelte Fahrzeugsoftware</w:t>
      </w:r>
      <w:r w:rsidR="0096282B">
        <w:rPr>
          <w:rFonts w:ascii="Arial" w:eastAsia="Times New Roman" w:hAnsi="Arial" w:cs="Arial"/>
          <w:i/>
          <w:sz w:val="20"/>
          <w:szCs w:val="20"/>
          <w:lang w:eastAsia="de-AT"/>
        </w:rPr>
        <w:t xml:space="preserve"> </w:t>
      </w:r>
      <w:r w:rsidR="00387151" w:rsidRPr="008C377D">
        <w:rPr>
          <w:rFonts w:ascii="Arial" w:eastAsia="Times New Roman" w:hAnsi="Arial" w:cs="Arial"/>
          <w:i/>
          <w:sz w:val="20"/>
          <w:szCs w:val="20"/>
          <w:lang w:eastAsia="de-AT"/>
        </w:rPr>
        <w:t xml:space="preserve">ist ein zentrales Element </w:t>
      </w:r>
      <w:r w:rsidR="00A92356">
        <w:rPr>
          <w:rFonts w:ascii="Arial" w:eastAsia="Times New Roman" w:hAnsi="Arial" w:cs="Arial"/>
          <w:i/>
          <w:sz w:val="20"/>
          <w:szCs w:val="20"/>
          <w:lang w:eastAsia="de-AT"/>
        </w:rPr>
        <w:t xml:space="preserve">aller </w:t>
      </w:r>
      <w:r w:rsidR="00387151" w:rsidRPr="008C377D">
        <w:rPr>
          <w:rFonts w:ascii="Arial" w:eastAsia="Times New Roman" w:hAnsi="Arial" w:cs="Arial"/>
          <w:i/>
          <w:sz w:val="20"/>
          <w:szCs w:val="20"/>
          <w:lang w:eastAsia="de-AT"/>
        </w:rPr>
        <w:t>Melkus-Systeme</w:t>
      </w:r>
      <w:r w:rsidR="00A92356">
        <w:rPr>
          <w:rFonts w:ascii="Arial" w:eastAsia="Times New Roman" w:hAnsi="Arial" w:cs="Arial"/>
          <w:i/>
          <w:sz w:val="20"/>
          <w:szCs w:val="20"/>
          <w:lang w:eastAsia="de-AT"/>
        </w:rPr>
        <w:t xml:space="preserve">. Sie </w:t>
      </w:r>
      <w:r w:rsidR="00387151" w:rsidRPr="008C377D">
        <w:rPr>
          <w:rFonts w:ascii="Arial" w:eastAsia="Times New Roman" w:hAnsi="Arial" w:cs="Arial"/>
          <w:i/>
          <w:sz w:val="20"/>
          <w:szCs w:val="20"/>
          <w:lang w:eastAsia="de-AT"/>
        </w:rPr>
        <w:t>macht den Unterschied, wenn es auf Flexibilität, Anpassbarkeit und Reaktionsgeschwindigkeit ankommt</w:t>
      </w:r>
      <w:r w:rsidR="00387151">
        <w:rPr>
          <w:rFonts w:ascii="Arial" w:eastAsia="Times New Roman" w:hAnsi="Arial" w:cs="Arial"/>
          <w:i/>
          <w:sz w:val="20"/>
          <w:szCs w:val="20"/>
          <w:lang w:eastAsia="de-AT"/>
        </w:rPr>
        <w:t>.</w:t>
      </w:r>
    </w:p>
    <w:p w14:paraId="21E127E4" w14:textId="77777777" w:rsidR="00772880" w:rsidRDefault="00772880" w:rsidP="00A67A25">
      <w:pPr>
        <w:spacing w:after="0" w:line="240" w:lineRule="auto"/>
        <w:rPr>
          <w:rFonts w:ascii="Arial" w:hAnsi="Arial" w:cs="Arial"/>
          <w:sz w:val="20"/>
          <w:szCs w:val="20"/>
        </w:rPr>
      </w:pPr>
    </w:p>
    <w:p w14:paraId="69B82B2F" w14:textId="253D6C88" w:rsidR="00D473D1" w:rsidRDefault="00EA15FA" w:rsidP="00A67A25">
      <w:pPr>
        <w:spacing w:after="0" w:line="240" w:lineRule="auto"/>
        <w:rPr>
          <w:rFonts w:ascii="Arial" w:eastAsia="Times New Roman" w:hAnsi="Arial" w:cs="Arial"/>
          <w:sz w:val="20"/>
          <w:szCs w:val="20"/>
          <w:lang w:eastAsia="de-AT"/>
        </w:rPr>
      </w:pPr>
      <w:proofErr w:type="spellStart"/>
      <w:r>
        <w:rPr>
          <w:rFonts w:ascii="Arial" w:hAnsi="Arial" w:cs="Arial"/>
          <w:sz w:val="20"/>
          <w:szCs w:val="20"/>
        </w:rPr>
        <w:t>Göming</w:t>
      </w:r>
      <w:proofErr w:type="spellEnd"/>
      <w:r>
        <w:rPr>
          <w:rFonts w:ascii="Arial" w:hAnsi="Arial" w:cs="Arial"/>
          <w:sz w:val="20"/>
          <w:szCs w:val="20"/>
        </w:rPr>
        <w:t xml:space="preserve">/Salzburg, </w:t>
      </w:r>
      <w:r w:rsidR="00A92356">
        <w:rPr>
          <w:rFonts w:ascii="Arial" w:hAnsi="Arial" w:cs="Arial"/>
          <w:sz w:val="20"/>
          <w:szCs w:val="20"/>
        </w:rPr>
        <w:t>10</w:t>
      </w:r>
      <w:r>
        <w:rPr>
          <w:rFonts w:ascii="Arial" w:hAnsi="Arial" w:cs="Arial"/>
          <w:sz w:val="20"/>
          <w:szCs w:val="20"/>
        </w:rPr>
        <w:t>.0</w:t>
      </w:r>
      <w:r w:rsidR="00A92356">
        <w:rPr>
          <w:rFonts w:ascii="Arial" w:hAnsi="Arial" w:cs="Arial"/>
          <w:sz w:val="20"/>
          <w:szCs w:val="20"/>
        </w:rPr>
        <w:t>6</w:t>
      </w:r>
      <w:r>
        <w:rPr>
          <w:rFonts w:ascii="Arial" w:hAnsi="Arial" w:cs="Arial"/>
          <w:sz w:val="20"/>
          <w:szCs w:val="20"/>
        </w:rPr>
        <w:t xml:space="preserve">.2025 </w:t>
      </w:r>
      <w:r w:rsidRPr="006513CD">
        <w:rPr>
          <w:rFonts w:ascii="Arial" w:eastAsia="Times New Roman" w:hAnsi="Arial" w:cs="Arial"/>
          <w:sz w:val="20"/>
          <w:szCs w:val="20"/>
          <w:lang w:eastAsia="de-AT"/>
        </w:rPr>
        <w:t xml:space="preserve">– </w:t>
      </w:r>
      <w:r w:rsidR="00B2783B">
        <w:rPr>
          <w:rFonts w:ascii="Arial" w:eastAsia="Times New Roman" w:hAnsi="Arial" w:cs="Arial"/>
          <w:sz w:val="20"/>
          <w:szCs w:val="20"/>
          <w:lang w:eastAsia="de-AT"/>
        </w:rPr>
        <w:t xml:space="preserve">AGVs von Melkus </w:t>
      </w:r>
      <w:proofErr w:type="spellStart"/>
      <w:r w:rsidR="00B2783B">
        <w:rPr>
          <w:rFonts w:ascii="Arial" w:eastAsia="Times New Roman" w:hAnsi="Arial" w:cs="Arial"/>
          <w:sz w:val="20"/>
          <w:szCs w:val="20"/>
          <w:lang w:eastAsia="de-AT"/>
        </w:rPr>
        <w:t>Mechatronic</w:t>
      </w:r>
      <w:proofErr w:type="spellEnd"/>
      <w:r w:rsidR="00B2783B">
        <w:rPr>
          <w:rFonts w:ascii="Arial" w:eastAsia="Times New Roman" w:hAnsi="Arial" w:cs="Arial"/>
          <w:sz w:val="20"/>
          <w:szCs w:val="20"/>
          <w:lang w:eastAsia="de-AT"/>
        </w:rPr>
        <w:t xml:space="preserve"> haben das Wort Mechatronik nicht nur im Namen, sondern in der DNA. </w:t>
      </w:r>
      <w:r w:rsidR="00E848F1">
        <w:rPr>
          <w:rFonts w:ascii="Arial" w:eastAsia="Times New Roman" w:hAnsi="Arial" w:cs="Arial"/>
          <w:sz w:val="20"/>
          <w:szCs w:val="20"/>
          <w:lang w:eastAsia="de-AT"/>
        </w:rPr>
        <w:t>W</w:t>
      </w:r>
      <w:r w:rsidR="006513CD" w:rsidRPr="008C377D">
        <w:rPr>
          <w:rFonts w:ascii="Arial" w:eastAsia="Times New Roman" w:hAnsi="Arial" w:cs="Arial"/>
          <w:sz w:val="20"/>
          <w:szCs w:val="20"/>
          <w:lang w:eastAsia="de-AT"/>
        </w:rPr>
        <w:t xml:space="preserve">ährend viele Anbieter auf externe Softwarelösungen zurückgreifen, verfolgt Melkus einen </w:t>
      </w:r>
      <w:r w:rsidR="00B2783B">
        <w:rPr>
          <w:rFonts w:ascii="Arial" w:eastAsia="Times New Roman" w:hAnsi="Arial" w:cs="Arial"/>
          <w:sz w:val="20"/>
          <w:szCs w:val="20"/>
          <w:lang w:eastAsia="de-AT"/>
        </w:rPr>
        <w:t>ander</w:t>
      </w:r>
      <w:r w:rsidR="006513CD" w:rsidRPr="008C377D">
        <w:rPr>
          <w:rFonts w:ascii="Arial" w:eastAsia="Times New Roman" w:hAnsi="Arial" w:cs="Arial"/>
          <w:sz w:val="20"/>
          <w:szCs w:val="20"/>
          <w:lang w:eastAsia="de-AT"/>
        </w:rPr>
        <w:t xml:space="preserve">en Weg: Die Fahrzeugsoftware wird </w:t>
      </w:r>
      <w:r w:rsidR="00A92356">
        <w:rPr>
          <w:rFonts w:ascii="Arial" w:eastAsia="Times New Roman" w:hAnsi="Arial" w:cs="Arial"/>
          <w:sz w:val="20"/>
          <w:szCs w:val="20"/>
          <w:lang w:eastAsia="de-AT"/>
        </w:rPr>
        <w:t xml:space="preserve">zur Gänze </w:t>
      </w:r>
      <w:r w:rsidR="006513CD" w:rsidRPr="008C377D">
        <w:rPr>
          <w:rFonts w:ascii="Arial" w:eastAsia="Times New Roman" w:hAnsi="Arial" w:cs="Arial"/>
          <w:sz w:val="20"/>
          <w:szCs w:val="20"/>
          <w:lang w:eastAsia="de-AT"/>
        </w:rPr>
        <w:t>von den eigenen Entwicklerteams programmiert, getestet und kontinuierlich weiterentwickelt.</w:t>
      </w:r>
    </w:p>
    <w:p w14:paraId="55645893" w14:textId="77777777" w:rsidR="00D473D1" w:rsidRDefault="00D473D1" w:rsidP="00D473D1">
      <w:pPr>
        <w:spacing w:after="0" w:line="240" w:lineRule="auto"/>
        <w:rPr>
          <w:rFonts w:ascii="Arial" w:eastAsia="Times New Roman" w:hAnsi="Arial" w:cs="Arial"/>
          <w:sz w:val="20"/>
          <w:szCs w:val="20"/>
          <w:lang w:eastAsia="de-AT"/>
        </w:rPr>
      </w:pPr>
    </w:p>
    <w:p w14:paraId="05A6EED3" w14:textId="77777777" w:rsidR="00D473D1" w:rsidRPr="006513CD" w:rsidRDefault="00D473D1" w:rsidP="00D473D1">
      <w:pPr>
        <w:spacing w:after="0" w:line="240" w:lineRule="auto"/>
        <w:outlineLvl w:val="2"/>
        <w:rPr>
          <w:rFonts w:ascii="Arial" w:eastAsia="Times New Roman" w:hAnsi="Arial" w:cs="Arial"/>
          <w:b/>
          <w:bCs/>
          <w:sz w:val="20"/>
          <w:szCs w:val="20"/>
          <w:lang w:eastAsia="de-AT"/>
        </w:rPr>
      </w:pPr>
      <w:r w:rsidRPr="006513CD">
        <w:rPr>
          <w:rFonts w:ascii="Arial" w:eastAsia="Times New Roman" w:hAnsi="Arial" w:cs="Arial"/>
          <w:b/>
          <w:bCs/>
          <w:sz w:val="20"/>
          <w:szCs w:val="20"/>
          <w:lang w:eastAsia="de-AT"/>
        </w:rPr>
        <w:t>Warum Inhouse-Entwicklung</w:t>
      </w:r>
      <w:r>
        <w:rPr>
          <w:rFonts w:ascii="Arial" w:eastAsia="Times New Roman" w:hAnsi="Arial" w:cs="Arial"/>
          <w:b/>
          <w:bCs/>
          <w:sz w:val="20"/>
          <w:szCs w:val="20"/>
          <w:lang w:eastAsia="de-AT"/>
        </w:rPr>
        <w:t>?</w:t>
      </w:r>
    </w:p>
    <w:p w14:paraId="717D4A5C" w14:textId="5C26BB67" w:rsidR="006513CD" w:rsidRDefault="006513CD" w:rsidP="00D473D1">
      <w:pPr>
        <w:spacing w:after="0" w:line="240" w:lineRule="auto"/>
        <w:rPr>
          <w:rFonts w:ascii="Arial" w:eastAsia="Times New Roman" w:hAnsi="Arial" w:cs="Arial"/>
          <w:sz w:val="20"/>
          <w:szCs w:val="20"/>
          <w:lang w:eastAsia="de-AT"/>
        </w:rPr>
      </w:pPr>
      <w:r w:rsidRPr="008C377D">
        <w:rPr>
          <w:rFonts w:ascii="Arial" w:eastAsia="Times New Roman" w:hAnsi="Arial" w:cs="Arial"/>
          <w:sz w:val="20"/>
          <w:szCs w:val="20"/>
          <w:lang w:eastAsia="de-AT"/>
        </w:rPr>
        <w:t xml:space="preserve">Dieses tiefgreifende Know-how </w:t>
      </w:r>
      <w:r w:rsidR="00D473D1">
        <w:rPr>
          <w:rFonts w:ascii="Arial" w:eastAsia="Times New Roman" w:hAnsi="Arial" w:cs="Arial"/>
          <w:sz w:val="20"/>
          <w:szCs w:val="20"/>
          <w:lang w:eastAsia="de-AT"/>
        </w:rPr>
        <w:t xml:space="preserve">im Unternehmen zu halten </w:t>
      </w:r>
      <w:r w:rsidRPr="008C377D">
        <w:rPr>
          <w:rFonts w:ascii="Arial" w:eastAsia="Times New Roman" w:hAnsi="Arial" w:cs="Arial"/>
          <w:sz w:val="20"/>
          <w:szCs w:val="20"/>
          <w:lang w:eastAsia="de-AT"/>
        </w:rPr>
        <w:t xml:space="preserve">sichert nicht nur </w:t>
      </w:r>
      <w:r w:rsidR="00D473D1">
        <w:rPr>
          <w:rFonts w:ascii="Arial" w:eastAsia="Times New Roman" w:hAnsi="Arial" w:cs="Arial"/>
          <w:sz w:val="20"/>
          <w:szCs w:val="20"/>
          <w:lang w:eastAsia="de-AT"/>
        </w:rPr>
        <w:t xml:space="preserve">die </w:t>
      </w:r>
      <w:r w:rsidRPr="008C377D">
        <w:rPr>
          <w:rFonts w:ascii="Arial" w:eastAsia="Times New Roman" w:hAnsi="Arial" w:cs="Arial"/>
          <w:sz w:val="20"/>
          <w:szCs w:val="20"/>
          <w:lang w:eastAsia="de-AT"/>
        </w:rPr>
        <w:t xml:space="preserve">maximale Kontrolle über Funktionen und Schnittstellen, sondern schafft auch die Voraussetzung, um individuelle </w:t>
      </w:r>
      <w:r w:rsidR="00F639DD">
        <w:rPr>
          <w:rFonts w:ascii="Arial" w:eastAsia="Times New Roman" w:hAnsi="Arial" w:cs="Arial"/>
          <w:sz w:val="20"/>
          <w:szCs w:val="20"/>
          <w:lang w:eastAsia="de-AT"/>
        </w:rPr>
        <w:t>Kundena</w:t>
      </w:r>
      <w:r w:rsidRPr="008C377D">
        <w:rPr>
          <w:rFonts w:ascii="Arial" w:eastAsia="Times New Roman" w:hAnsi="Arial" w:cs="Arial"/>
          <w:sz w:val="20"/>
          <w:szCs w:val="20"/>
          <w:lang w:eastAsia="de-AT"/>
        </w:rPr>
        <w:t>nforderungen effizient umzusetzen.</w:t>
      </w:r>
      <w:r>
        <w:rPr>
          <w:rFonts w:ascii="Arial" w:eastAsia="Times New Roman" w:hAnsi="Arial" w:cs="Arial"/>
          <w:sz w:val="20"/>
          <w:szCs w:val="20"/>
          <w:lang w:eastAsia="de-AT"/>
        </w:rPr>
        <w:t xml:space="preserve"> </w:t>
      </w:r>
      <w:r w:rsidR="00D473D1">
        <w:rPr>
          <w:rFonts w:ascii="Arial" w:eastAsia="Times New Roman" w:hAnsi="Arial" w:cs="Arial"/>
          <w:sz w:val="20"/>
          <w:szCs w:val="20"/>
          <w:lang w:eastAsia="de-AT"/>
        </w:rPr>
        <w:t xml:space="preserve">So können </w:t>
      </w:r>
      <w:r w:rsidRPr="008C377D">
        <w:rPr>
          <w:rFonts w:ascii="Arial" w:eastAsia="Times New Roman" w:hAnsi="Arial" w:cs="Arial"/>
          <w:bCs/>
          <w:sz w:val="20"/>
          <w:szCs w:val="20"/>
          <w:lang w:eastAsia="de-AT"/>
        </w:rPr>
        <w:t>Änderungen an bestehenden Fahrzeugfunktionen, Erweiterungen oder Fehlerbehebungen schnell und zielgerichtet erfolgen</w:t>
      </w:r>
      <w:r w:rsidR="00D473D1">
        <w:rPr>
          <w:rFonts w:ascii="Arial" w:eastAsia="Times New Roman" w:hAnsi="Arial" w:cs="Arial"/>
          <w:bCs/>
          <w:sz w:val="20"/>
          <w:szCs w:val="20"/>
          <w:lang w:eastAsia="de-AT"/>
        </w:rPr>
        <w:t>,</w:t>
      </w:r>
      <w:r w:rsidRPr="008C377D">
        <w:rPr>
          <w:rFonts w:ascii="Arial" w:eastAsia="Times New Roman" w:hAnsi="Arial" w:cs="Arial"/>
          <w:bCs/>
          <w:sz w:val="20"/>
          <w:szCs w:val="20"/>
          <w:lang w:eastAsia="de-AT"/>
        </w:rPr>
        <w:t xml:space="preserve"> </w:t>
      </w:r>
      <w:r>
        <w:rPr>
          <w:rFonts w:ascii="Arial" w:eastAsia="Times New Roman" w:hAnsi="Arial" w:cs="Arial"/>
          <w:bCs/>
          <w:sz w:val="20"/>
          <w:szCs w:val="20"/>
          <w:lang w:eastAsia="de-AT"/>
        </w:rPr>
        <w:t xml:space="preserve">und zwar </w:t>
      </w:r>
      <w:r w:rsidRPr="008C377D">
        <w:rPr>
          <w:rFonts w:ascii="Arial" w:eastAsia="Times New Roman" w:hAnsi="Arial" w:cs="Arial"/>
          <w:bCs/>
          <w:sz w:val="20"/>
          <w:szCs w:val="20"/>
          <w:lang w:eastAsia="de-AT"/>
        </w:rPr>
        <w:t xml:space="preserve">ohne </w:t>
      </w:r>
      <w:r>
        <w:rPr>
          <w:rFonts w:ascii="Arial" w:eastAsia="Times New Roman" w:hAnsi="Arial" w:cs="Arial"/>
          <w:bCs/>
          <w:sz w:val="20"/>
          <w:szCs w:val="20"/>
          <w:lang w:eastAsia="de-AT"/>
        </w:rPr>
        <w:t xml:space="preserve">die </w:t>
      </w:r>
      <w:r w:rsidRPr="008C377D">
        <w:rPr>
          <w:rFonts w:ascii="Arial" w:eastAsia="Times New Roman" w:hAnsi="Arial" w:cs="Arial"/>
          <w:bCs/>
          <w:sz w:val="20"/>
          <w:szCs w:val="20"/>
          <w:lang w:eastAsia="de-AT"/>
        </w:rPr>
        <w:t>Abhängigkeit</w:t>
      </w:r>
      <w:r w:rsidRPr="008C377D">
        <w:rPr>
          <w:rFonts w:ascii="Arial" w:eastAsia="Times New Roman" w:hAnsi="Arial" w:cs="Arial"/>
          <w:sz w:val="20"/>
          <w:szCs w:val="20"/>
          <w:lang w:eastAsia="de-AT"/>
        </w:rPr>
        <w:t xml:space="preserve"> von Drittanbietern oder langwierige</w:t>
      </w:r>
      <w:r>
        <w:rPr>
          <w:rFonts w:ascii="Arial" w:eastAsia="Times New Roman" w:hAnsi="Arial" w:cs="Arial"/>
          <w:sz w:val="20"/>
          <w:szCs w:val="20"/>
          <w:lang w:eastAsia="de-AT"/>
        </w:rPr>
        <w:t>n</w:t>
      </w:r>
      <w:r w:rsidRPr="008C377D">
        <w:rPr>
          <w:rFonts w:ascii="Arial" w:eastAsia="Times New Roman" w:hAnsi="Arial" w:cs="Arial"/>
          <w:sz w:val="20"/>
          <w:szCs w:val="20"/>
          <w:lang w:eastAsia="de-AT"/>
        </w:rPr>
        <w:t xml:space="preserve"> Release-Zyklen. Melkus bleibt </w:t>
      </w:r>
      <w:r w:rsidR="0084423F">
        <w:rPr>
          <w:rFonts w:ascii="Arial" w:eastAsia="Times New Roman" w:hAnsi="Arial" w:cs="Arial"/>
          <w:sz w:val="20"/>
          <w:szCs w:val="20"/>
          <w:lang w:eastAsia="de-AT"/>
        </w:rPr>
        <w:t>durch seine eigene Software</w:t>
      </w:r>
      <w:r w:rsidR="0096282B">
        <w:rPr>
          <w:rFonts w:ascii="Arial" w:eastAsia="Times New Roman" w:hAnsi="Arial" w:cs="Arial"/>
          <w:sz w:val="20"/>
          <w:szCs w:val="20"/>
          <w:lang w:eastAsia="de-AT"/>
        </w:rPr>
        <w:t xml:space="preserve"> </w:t>
      </w:r>
      <w:r w:rsidRPr="008C377D">
        <w:rPr>
          <w:rFonts w:ascii="Arial" w:eastAsia="Times New Roman" w:hAnsi="Arial" w:cs="Arial"/>
          <w:sz w:val="20"/>
          <w:szCs w:val="20"/>
          <w:lang w:eastAsia="de-AT"/>
        </w:rPr>
        <w:t>handlungsfähig</w:t>
      </w:r>
      <w:r w:rsidR="00D473D1">
        <w:rPr>
          <w:rFonts w:ascii="Arial" w:eastAsia="Times New Roman" w:hAnsi="Arial" w:cs="Arial"/>
          <w:sz w:val="20"/>
          <w:szCs w:val="20"/>
          <w:lang w:eastAsia="de-AT"/>
        </w:rPr>
        <w:t xml:space="preserve">, wovon </w:t>
      </w:r>
      <w:r w:rsidRPr="008C377D">
        <w:rPr>
          <w:rFonts w:ascii="Arial" w:eastAsia="Times New Roman" w:hAnsi="Arial" w:cs="Arial"/>
          <w:sz w:val="20"/>
          <w:szCs w:val="20"/>
          <w:lang w:eastAsia="de-AT"/>
        </w:rPr>
        <w:t xml:space="preserve">Kunden </w:t>
      </w:r>
      <w:r w:rsidR="00D473D1">
        <w:rPr>
          <w:rFonts w:ascii="Arial" w:eastAsia="Times New Roman" w:hAnsi="Arial" w:cs="Arial"/>
          <w:bCs/>
          <w:sz w:val="20"/>
          <w:szCs w:val="20"/>
          <w:lang w:eastAsia="de-AT"/>
        </w:rPr>
        <w:t xml:space="preserve">unmittelbar </w:t>
      </w:r>
      <w:r w:rsidR="00D473D1" w:rsidRPr="008C377D">
        <w:rPr>
          <w:rFonts w:ascii="Arial" w:eastAsia="Times New Roman" w:hAnsi="Arial" w:cs="Arial"/>
          <w:bCs/>
          <w:sz w:val="20"/>
          <w:szCs w:val="20"/>
          <w:lang w:eastAsia="de-AT"/>
        </w:rPr>
        <w:t>profitieren</w:t>
      </w:r>
      <w:r w:rsidRPr="008C377D">
        <w:rPr>
          <w:rFonts w:ascii="Arial" w:eastAsia="Times New Roman" w:hAnsi="Arial" w:cs="Arial"/>
          <w:sz w:val="20"/>
          <w:szCs w:val="20"/>
          <w:lang w:eastAsia="de-AT"/>
        </w:rPr>
        <w:t>.</w:t>
      </w:r>
    </w:p>
    <w:p w14:paraId="6B94FA43" w14:textId="4D51DE57" w:rsidR="008E61C7" w:rsidRDefault="008E61C7" w:rsidP="00A67A25">
      <w:pPr>
        <w:spacing w:after="0" w:line="240" w:lineRule="auto"/>
        <w:outlineLvl w:val="2"/>
        <w:rPr>
          <w:rFonts w:ascii="Arial" w:eastAsia="Times New Roman" w:hAnsi="Arial" w:cs="Arial"/>
          <w:sz w:val="20"/>
          <w:szCs w:val="20"/>
          <w:lang w:eastAsia="de-AT"/>
        </w:rPr>
      </w:pPr>
    </w:p>
    <w:p w14:paraId="3E78D11F" w14:textId="77777777" w:rsidR="00B83C4D" w:rsidRDefault="008E61C7" w:rsidP="00A67A25">
      <w:pPr>
        <w:spacing w:after="0" w:line="240" w:lineRule="auto"/>
        <w:outlineLvl w:val="2"/>
        <w:rPr>
          <w:rFonts w:ascii="Arial" w:eastAsia="Times New Roman" w:hAnsi="Arial" w:cs="Arial"/>
          <w:b/>
          <w:sz w:val="20"/>
          <w:szCs w:val="20"/>
          <w:lang w:eastAsia="de-AT"/>
        </w:rPr>
      </w:pPr>
      <w:r w:rsidRPr="008E61C7">
        <w:rPr>
          <w:rFonts w:ascii="Arial" w:eastAsia="Times New Roman" w:hAnsi="Arial" w:cs="Arial"/>
          <w:b/>
          <w:sz w:val="20"/>
          <w:szCs w:val="20"/>
          <w:lang w:eastAsia="de-AT"/>
        </w:rPr>
        <w:t>Modular gedacht, objektorientiert umgesetzt</w:t>
      </w:r>
    </w:p>
    <w:p w14:paraId="125BAD73" w14:textId="20575A62" w:rsidR="00B83C4D" w:rsidRDefault="00B83C4D" w:rsidP="00A67A25">
      <w:pPr>
        <w:spacing w:after="0" w:line="240" w:lineRule="auto"/>
        <w:outlineLvl w:val="2"/>
        <w:rPr>
          <w:rFonts w:ascii="Arial" w:eastAsia="Times New Roman" w:hAnsi="Arial" w:cs="Arial"/>
          <w:bCs/>
          <w:sz w:val="20"/>
          <w:szCs w:val="20"/>
          <w:lang w:eastAsia="de-AT"/>
        </w:rPr>
      </w:pPr>
      <w:r w:rsidRPr="008C377D">
        <w:rPr>
          <w:rFonts w:ascii="Arial" w:eastAsia="Times New Roman" w:hAnsi="Arial" w:cs="Arial"/>
          <w:bCs/>
          <w:sz w:val="20"/>
          <w:szCs w:val="20"/>
          <w:lang w:eastAsia="de-AT"/>
        </w:rPr>
        <w:t>Die Softwarearchitektur</w:t>
      </w:r>
      <w:r w:rsidR="0096282B">
        <w:rPr>
          <w:rFonts w:ascii="Arial" w:eastAsia="Times New Roman" w:hAnsi="Arial" w:cs="Arial"/>
          <w:bCs/>
          <w:sz w:val="20"/>
          <w:szCs w:val="20"/>
          <w:lang w:eastAsia="de-AT"/>
        </w:rPr>
        <w:t xml:space="preserve"> </w:t>
      </w:r>
      <w:r w:rsidRPr="008C377D">
        <w:rPr>
          <w:rFonts w:ascii="Arial" w:eastAsia="Times New Roman" w:hAnsi="Arial" w:cs="Arial"/>
          <w:bCs/>
          <w:sz w:val="20"/>
          <w:szCs w:val="20"/>
          <w:lang w:eastAsia="de-AT"/>
        </w:rPr>
        <w:t xml:space="preserve">folgt einem </w:t>
      </w:r>
      <w:r w:rsidR="00F639DD">
        <w:rPr>
          <w:rFonts w:ascii="Arial" w:eastAsia="Times New Roman" w:hAnsi="Arial" w:cs="Arial"/>
          <w:bCs/>
          <w:sz w:val="20"/>
          <w:szCs w:val="20"/>
          <w:lang w:eastAsia="de-AT"/>
        </w:rPr>
        <w:t>klar strukturierten,</w:t>
      </w:r>
      <w:r w:rsidRPr="008C377D">
        <w:rPr>
          <w:rFonts w:ascii="Arial" w:eastAsia="Times New Roman" w:hAnsi="Arial" w:cs="Arial"/>
          <w:bCs/>
          <w:sz w:val="20"/>
          <w:szCs w:val="20"/>
          <w:lang w:eastAsia="de-AT"/>
        </w:rPr>
        <w:t xml:space="preserve"> modularen Prinzip. </w:t>
      </w:r>
      <w:r w:rsidR="00D473D1">
        <w:rPr>
          <w:rFonts w:ascii="Arial" w:eastAsia="Times New Roman" w:hAnsi="Arial" w:cs="Arial"/>
          <w:bCs/>
          <w:sz w:val="20"/>
          <w:szCs w:val="20"/>
          <w:lang w:eastAsia="de-AT"/>
        </w:rPr>
        <w:t xml:space="preserve">Alle </w:t>
      </w:r>
      <w:r w:rsidRPr="008C377D">
        <w:rPr>
          <w:rFonts w:ascii="Arial" w:eastAsia="Times New Roman" w:hAnsi="Arial" w:cs="Arial"/>
          <w:bCs/>
          <w:sz w:val="20"/>
          <w:szCs w:val="20"/>
          <w:lang w:eastAsia="de-AT"/>
        </w:rPr>
        <w:t xml:space="preserve">Funktionen </w:t>
      </w:r>
      <w:r w:rsidR="00E21FE9">
        <w:rPr>
          <w:rFonts w:ascii="Arial" w:eastAsia="Times New Roman" w:hAnsi="Arial" w:cs="Arial"/>
          <w:bCs/>
          <w:sz w:val="20"/>
          <w:szCs w:val="20"/>
          <w:lang w:eastAsia="de-AT"/>
        </w:rPr>
        <w:t xml:space="preserve">der AGVs und </w:t>
      </w:r>
      <w:r w:rsidR="00D473D1">
        <w:rPr>
          <w:rFonts w:ascii="Arial" w:eastAsia="Times New Roman" w:hAnsi="Arial" w:cs="Arial"/>
          <w:bCs/>
          <w:sz w:val="20"/>
          <w:szCs w:val="20"/>
          <w:lang w:eastAsia="de-AT"/>
        </w:rPr>
        <w:t xml:space="preserve">das </w:t>
      </w:r>
      <w:r w:rsidR="00E21FE9">
        <w:rPr>
          <w:rFonts w:ascii="Arial" w:eastAsia="Times New Roman" w:hAnsi="Arial" w:cs="Arial"/>
          <w:bCs/>
          <w:sz w:val="20"/>
          <w:szCs w:val="20"/>
          <w:lang w:eastAsia="de-AT"/>
        </w:rPr>
        <w:t xml:space="preserve">generelle Fahrzeugverhalten </w:t>
      </w:r>
      <w:r w:rsidRPr="008C377D">
        <w:rPr>
          <w:rFonts w:ascii="Arial" w:eastAsia="Times New Roman" w:hAnsi="Arial" w:cs="Arial"/>
          <w:bCs/>
          <w:sz w:val="20"/>
          <w:szCs w:val="20"/>
          <w:lang w:eastAsia="de-AT"/>
        </w:rPr>
        <w:t xml:space="preserve">werden </w:t>
      </w:r>
      <w:r w:rsidR="00D473D1" w:rsidRPr="008C377D">
        <w:rPr>
          <w:rFonts w:ascii="Arial" w:eastAsia="Times New Roman" w:hAnsi="Arial" w:cs="Arial"/>
          <w:bCs/>
          <w:sz w:val="20"/>
          <w:szCs w:val="20"/>
          <w:lang w:eastAsia="de-AT"/>
        </w:rPr>
        <w:t>objektorientiert</w:t>
      </w:r>
      <w:r w:rsidR="00D473D1">
        <w:rPr>
          <w:rFonts w:ascii="Arial" w:eastAsia="Times New Roman" w:hAnsi="Arial" w:cs="Arial"/>
          <w:bCs/>
          <w:sz w:val="20"/>
          <w:szCs w:val="20"/>
          <w:lang w:eastAsia="de-AT"/>
        </w:rPr>
        <w:t xml:space="preserve"> programmiert. Die </w:t>
      </w:r>
      <w:r w:rsidRPr="008C377D">
        <w:rPr>
          <w:rFonts w:ascii="Arial" w:eastAsia="Times New Roman" w:hAnsi="Arial" w:cs="Arial"/>
          <w:bCs/>
          <w:sz w:val="20"/>
          <w:szCs w:val="20"/>
          <w:lang w:eastAsia="de-AT"/>
        </w:rPr>
        <w:t>klar definierte</w:t>
      </w:r>
      <w:r w:rsidR="00D473D1">
        <w:rPr>
          <w:rFonts w:ascii="Arial" w:eastAsia="Times New Roman" w:hAnsi="Arial" w:cs="Arial"/>
          <w:bCs/>
          <w:sz w:val="20"/>
          <w:szCs w:val="20"/>
          <w:lang w:eastAsia="de-AT"/>
        </w:rPr>
        <w:t>n</w:t>
      </w:r>
      <w:r w:rsidRPr="008C377D">
        <w:rPr>
          <w:rFonts w:ascii="Arial" w:eastAsia="Times New Roman" w:hAnsi="Arial" w:cs="Arial"/>
          <w:bCs/>
          <w:sz w:val="20"/>
          <w:szCs w:val="20"/>
          <w:lang w:eastAsia="de-AT"/>
        </w:rPr>
        <w:t xml:space="preserve"> Module </w:t>
      </w:r>
      <w:r w:rsidR="00D473D1">
        <w:rPr>
          <w:rFonts w:ascii="Arial" w:eastAsia="Times New Roman" w:hAnsi="Arial" w:cs="Arial"/>
          <w:bCs/>
          <w:sz w:val="20"/>
          <w:szCs w:val="20"/>
          <w:lang w:eastAsia="de-AT"/>
        </w:rPr>
        <w:t xml:space="preserve">– im Fachjargon Objektklassen – lassen sich </w:t>
      </w:r>
      <w:r w:rsidRPr="008C377D">
        <w:rPr>
          <w:rFonts w:ascii="Arial" w:eastAsia="Times New Roman" w:hAnsi="Arial" w:cs="Arial"/>
          <w:bCs/>
          <w:sz w:val="20"/>
          <w:szCs w:val="20"/>
          <w:lang w:eastAsia="de-AT"/>
        </w:rPr>
        <w:t>durch Parametrierung flexibel</w:t>
      </w:r>
      <w:r w:rsidR="00F639DD">
        <w:rPr>
          <w:rFonts w:ascii="Arial" w:eastAsia="Times New Roman" w:hAnsi="Arial" w:cs="Arial"/>
          <w:bCs/>
          <w:sz w:val="20"/>
          <w:szCs w:val="20"/>
          <w:lang w:eastAsia="de-AT"/>
        </w:rPr>
        <w:t xml:space="preserve"> an unterschiedliche Aufgaben</w:t>
      </w:r>
      <w:r w:rsidRPr="008C377D">
        <w:rPr>
          <w:rFonts w:ascii="Arial" w:eastAsia="Times New Roman" w:hAnsi="Arial" w:cs="Arial"/>
          <w:bCs/>
          <w:sz w:val="20"/>
          <w:szCs w:val="20"/>
          <w:lang w:eastAsia="de-AT"/>
        </w:rPr>
        <w:t xml:space="preserve"> </w:t>
      </w:r>
      <w:r w:rsidR="00F639DD">
        <w:rPr>
          <w:rFonts w:ascii="Arial" w:eastAsia="Times New Roman" w:hAnsi="Arial" w:cs="Arial"/>
          <w:bCs/>
          <w:sz w:val="20"/>
          <w:szCs w:val="20"/>
          <w:lang w:eastAsia="de-AT"/>
        </w:rPr>
        <w:t>anpassen</w:t>
      </w:r>
      <w:r w:rsidR="00D473D1">
        <w:rPr>
          <w:rFonts w:ascii="Arial" w:eastAsia="Times New Roman" w:hAnsi="Arial" w:cs="Arial"/>
          <w:bCs/>
          <w:sz w:val="20"/>
          <w:szCs w:val="20"/>
          <w:lang w:eastAsia="de-AT"/>
        </w:rPr>
        <w:t xml:space="preserve">, ihre </w:t>
      </w:r>
      <w:r w:rsidRPr="008C377D">
        <w:rPr>
          <w:rFonts w:ascii="Arial" w:eastAsia="Times New Roman" w:hAnsi="Arial" w:cs="Arial"/>
          <w:bCs/>
          <w:sz w:val="20"/>
          <w:szCs w:val="20"/>
          <w:lang w:eastAsia="de-AT"/>
        </w:rPr>
        <w:t>Eigenschaften können vererbt und auf andere Module übertragen werden</w:t>
      </w:r>
      <w:r w:rsidR="00D473D1">
        <w:rPr>
          <w:rFonts w:ascii="Arial" w:eastAsia="Times New Roman" w:hAnsi="Arial" w:cs="Arial"/>
          <w:bCs/>
          <w:sz w:val="20"/>
          <w:szCs w:val="20"/>
          <w:lang w:eastAsia="de-AT"/>
        </w:rPr>
        <w:t>. D</w:t>
      </w:r>
      <w:r w:rsidRPr="008C377D">
        <w:rPr>
          <w:rFonts w:ascii="Arial" w:eastAsia="Times New Roman" w:hAnsi="Arial" w:cs="Arial"/>
          <w:bCs/>
          <w:sz w:val="20"/>
          <w:szCs w:val="20"/>
          <w:lang w:eastAsia="de-AT"/>
        </w:rPr>
        <w:t xml:space="preserve">as ermöglicht eine dynamische, leicht skalierbare Systemlogik, die mit den Anforderungen des Kunden </w:t>
      </w:r>
      <w:r w:rsidR="00D473D1">
        <w:rPr>
          <w:rFonts w:ascii="Arial" w:eastAsia="Times New Roman" w:hAnsi="Arial" w:cs="Arial"/>
          <w:bCs/>
          <w:sz w:val="20"/>
          <w:szCs w:val="20"/>
          <w:lang w:eastAsia="de-AT"/>
        </w:rPr>
        <w:t>wachsen kann</w:t>
      </w:r>
      <w:r w:rsidRPr="008C377D">
        <w:rPr>
          <w:rFonts w:ascii="Arial" w:eastAsia="Times New Roman" w:hAnsi="Arial" w:cs="Arial"/>
          <w:bCs/>
          <w:sz w:val="20"/>
          <w:szCs w:val="20"/>
          <w:lang w:eastAsia="de-AT"/>
        </w:rPr>
        <w:t>.</w:t>
      </w:r>
    </w:p>
    <w:p w14:paraId="06D7452F" w14:textId="77777777" w:rsidR="002A1B9B" w:rsidRPr="008C377D" w:rsidRDefault="002A1B9B" w:rsidP="00A67A25">
      <w:pPr>
        <w:spacing w:after="0" w:line="240" w:lineRule="auto"/>
        <w:outlineLvl w:val="2"/>
        <w:rPr>
          <w:rFonts w:ascii="Arial" w:eastAsia="Times New Roman" w:hAnsi="Arial" w:cs="Arial"/>
          <w:bCs/>
          <w:sz w:val="20"/>
          <w:szCs w:val="20"/>
          <w:lang w:eastAsia="de-AT"/>
        </w:rPr>
      </w:pPr>
    </w:p>
    <w:p w14:paraId="26D6A9BF" w14:textId="76D28F8D" w:rsidR="00D473D1" w:rsidRDefault="00B83C4D" w:rsidP="00A67A25">
      <w:pPr>
        <w:spacing w:after="0" w:line="240" w:lineRule="auto"/>
        <w:rPr>
          <w:rFonts w:ascii="Arial" w:eastAsia="Times New Roman" w:hAnsi="Arial" w:cs="Arial"/>
          <w:bCs/>
          <w:sz w:val="20"/>
          <w:szCs w:val="20"/>
          <w:lang w:eastAsia="de-AT"/>
        </w:rPr>
      </w:pPr>
      <w:r w:rsidRPr="008C377D">
        <w:rPr>
          <w:rFonts w:ascii="Arial" w:eastAsia="Times New Roman" w:hAnsi="Arial" w:cs="Arial"/>
          <w:bCs/>
          <w:sz w:val="20"/>
          <w:szCs w:val="20"/>
          <w:lang w:eastAsia="de-AT"/>
        </w:rPr>
        <w:t xml:space="preserve">Ob es um eine neue Art der Lastübernahme geht – wie beim kürzlich präsentierten </w:t>
      </w:r>
      <w:r w:rsidR="00140063">
        <w:rPr>
          <w:rFonts w:ascii="Arial" w:eastAsia="Times New Roman" w:hAnsi="Arial" w:cs="Arial"/>
          <w:bCs/>
          <w:sz w:val="20"/>
          <w:szCs w:val="20"/>
          <w:lang w:eastAsia="de-AT"/>
        </w:rPr>
        <w:t xml:space="preserve">Melkus </w:t>
      </w:r>
      <w:r w:rsidRPr="008C377D">
        <w:rPr>
          <w:rFonts w:ascii="Arial" w:eastAsia="Times New Roman" w:hAnsi="Arial" w:cs="Arial"/>
          <w:bCs/>
          <w:sz w:val="20"/>
          <w:szCs w:val="20"/>
          <w:lang w:eastAsia="de-AT"/>
        </w:rPr>
        <w:t xml:space="preserve">Rack </w:t>
      </w:r>
      <w:proofErr w:type="spellStart"/>
      <w:r w:rsidRPr="008C377D">
        <w:rPr>
          <w:rFonts w:ascii="Arial" w:eastAsia="Times New Roman" w:hAnsi="Arial" w:cs="Arial"/>
          <w:bCs/>
          <w:sz w:val="20"/>
          <w:szCs w:val="20"/>
          <w:lang w:eastAsia="de-AT"/>
        </w:rPr>
        <w:t>Stacker</w:t>
      </w:r>
      <w:proofErr w:type="spellEnd"/>
      <w:r w:rsidRPr="008C377D">
        <w:rPr>
          <w:rFonts w:ascii="Arial" w:eastAsia="Times New Roman" w:hAnsi="Arial" w:cs="Arial"/>
          <w:bCs/>
          <w:sz w:val="20"/>
          <w:szCs w:val="20"/>
          <w:lang w:eastAsia="de-AT"/>
        </w:rPr>
        <w:t xml:space="preserve"> – oder um zusätzliche Sensorik und Funktionserweiterungen: Die </w:t>
      </w:r>
      <w:r w:rsidR="00D473D1">
        <w:rPr>
          <w:rFonts w:ascii="Arial" w:eastAsia="Times New Roman" w:hAnsi="Arial" w:cs="Arial"/>
          <w:bCs/>
          <w:sz w:val="20"/>
          <w:szCs w:val="20"/>
          <w:lang w:eastAsia="de-AT"/>
        </w:rPr>
        <w:t>m</w:t>
      </w:r>
      <w:r w:rsidRPr="008C377D">
        <w:rPr>
          <w:rFonts w:ascii="Arial" w:eastAsia="Times New Roman" w:hAnsi="Arial" w:cs="Arial"/>
          <w:bCs/>
          <w:sz w:val="20"/>
          <w:szCs w:val="20"/>
          <w:lang w:eastAsia="de-AT"/>
        </w:rPr>
        <w:t xml:space="preserve">odulare Struktur </w:t>
      </w:r>
      <w:r w:rsidR="0096282B">
        <w:rPr>
          <w:rFonts w:ascii="Arial" w:eastAsia="Times New Roman" w:hAnsi="Arial" w:cs="Arial"/>
          <w:bCs/>
          <w:sz w:val="20"/>
          <w:szCs w:val="20"/>
          <w:lang w:eastAsia="de-AT"/>
        </w:rPr>
        <w:t>der Fahrzeugsoftware</w:t>
      </w:r>
      <w:r w:rsidR="00140063">
        <w:rPr>
          <w:rFonts w:ascii="Arial" w:eastAsia="Times New Roman" w:hAnsi="Arial" w:cs="Arial"/>
          <w:bCs/>
          <w:sz w:val="20"/>
          <w:szCs w:val="20"/>
          <w:lang w:eastAsia="de-AT"/>
        </w:rPr>
        <w:t xml:space="preserve"> </w:t>
      </w:r>
      <w:r w:rsidRPr="008C377D">
        <w:rPr>
          <w:rFonts w:ascii="Arial" w:eastAsia="Times New Roman" w:hAnsi="Arial" w:cs="Arial"/>
          <w:bCs/>
          <w:sz w:val="20"/>
          <w:szCs w:val="20"/>
          <w:lang w:eastAsia="de-AT"/>
        </w:rPr>
        <w:t>erlaubt</w:t>
      </w:r>
      <w:r w:rsidR="00D473D1">
        <w:rPr>
          <w:rFonts w:ascii="Arial" w:eastAsia="Times New Roman" w:hAnsi="Arial" w:cs="Arial"/>
          <w:bCs/>
          <w:sz w:val="20"/>
          <w:szCs w:val="20"/>
          <w:lang w:eastAsia="de-AT"/>
        </w:rPr>
        <w:t xml:space="preserve"> es</w:t>
      </w:r>
      <w:r w:rsidRPr="008C377D">
        <w:rPr>
          <w:rFonts w:ascii="Arial" w:eastAsia="Times New Roman" w:hAnsi="Arial" w:cs="Arial"/>
          <w:bCs/>
          <w:sz w:val="20"/>
          <w:szCs w:val="20"/>
          <w:lang w:eastAsia="de-AT"/>
        </w:rPr>
        <w:t>, bestehende Systeme zielgenau zu erweitern, ohne in Grundfunktionen eingreifen zu müssen.</w:t>
      </w:r>
      <w:r w:rsidR="00337432">
        <w:rPr>
          <w:rFonts w:ascii="Arial" w:eastAsia="Times New Roman" w:hAnsi="Arial" w:cs="Arial"/>
          <w:bCs/>
          <w:sz w:val="20"/>
          <w:szCs w:val="20"/>
          <w:lang w:eastAsia="de-AT"/>
        </w:rPr>
        <w:t xml:space="preserve"> </w:t>
      </w:r>
      <w:r w:rsidR="000B097B" w:rsidRPr="00EA3FC7">
        <w:rPr>
          <w:rFonts w:ascii="Arial" w:eastAsia="Times New Roman" w:hAnsi="Arial" w:cs="Arial"/>
          <w:bCs/>
          <w:sz w:val="20"/>
          <w:szCs w:val="20"/>
          <w:lang w:eastAsia="de-AT"/>
        </w:rPr>
        <w:t>Stattdessen wird ein bestehendes Modul erweitert oder auf Basis bewährter Komponenten</w:t>
      </w:r>
      <w:r w:rsidR="00D473D1" w:rsidRPr="00D473D1">
        <w:rPr>
          <w:rFonts w:ascii="Arial" w:eastAsia="Times New Roman" w:hAnsi="Arial" w:cs="Arial"/>
          <w:bCs/>
          <w:sz w:val="20"/>
          <w:szCs w:val="20"/>
          <w:lang w:eastAsia="de-AT"/>
        </w:rPr>
        <w:t xml:space="preserve"> </w:t>
      </w:r>
      <w:r w:rsidR="00D473D1" w:rsidRPr="00EA3FC7">
        <w:rPr>
          <w:rFonts w:ascii="Arial" w:eastAsia="Times New Roman" w:hAnsi="Arial" w:cs="Arial"/>
          <w:bCs/>
          <w:sz w:val="20"/>
          <w:szCs w:val="20"/>
          <w:lang w:eastAsia="de-AT"/>
        </w:rPr>
        <w:t>ein neues</w:t>
      </w:r>
      <w:r w:rsidR="00D473D1">
        <w:rPr>
          <w:rFonts w:ascii="Arial" w:eastAsia="Times New Roman" w:hAnsi="Arial" w:cs="Arial"/>
          <w:bCs/>
          <w:sz w:val="20"/>
          <w:szCs w:val="20"/>
          <w:lang w:eastAsia="de-AT"/>
        </w:rPr>
        <w:t xml:space="preserve"> hinzugefügt</w:t>
      </w:r>
      <w:r w:rsidR="000B097B" w:rsidRPr="00EA3FC7">
        <w:rPr>
          <w:rFonts w:ascii="Arial" w:eastAsia="Times New Roman" w:hAnsi="Arial" w:cs="Arial"/>
          <w:bCs/>
          <w:sz w:val="20"/>
          <w:szCs w:val="20"/>
          <w:lang w:eastAsia="de-AT"/>
        </w:rPr>
        <w:t>. Das spart Zeit, reduziert Fehlerquellen</w:t>
      </w:r>
      <w:r w:rsidR="00D473D1">
        <w:rPr>
          <w:rFonts w:ascii="Arial" w:eastAsia="Times New Roman" w:hAnsi="Arial" w:cs="Arial"/>
          <w:bCs/>
          <w:sz w:val="20"/>
          <w:szCs w:val="20"/>
          <w:lang w:eastAsia="de-AT"/>
        </w:rPr>
        <w:t xml:space="preserve"> und erleichtert die Fehlersuche und -behebung.</w:t>
      </w:r>
    </w:p>
    <w:p w14:paraId="312A0BB8" w14:textId="77777777" w:rsidR="00D473D1" w:rsidRDefault="00D473D1" w:rsidP="00A67A25">
      <w:pPr>
        <w:spacing w:after="0" w:line="240" w:lineRule="auto"/>
        <w:rPr>
          <w:rFonts w:ascii="Arial" w:eastAsia="Times New Roman" w:hAnsi="Arial" w:cs="Arial"/>
          <w:bCs/>
          <w:sz w:val="20"/>
          <w:szCs w:val="20"/>
          <w:lang w:eastAsia="de-AT"/>
        </w:rPr>
      </w:pPr>
    </w:p>
    <w:p w14:paraId="7211FE1B" w14:textId="0F99B891" w:rsidR="000C4F7B" w:rsidRDefault="00D473D1" w:rsidP="00A67A25">
      <w:pPr>
        <w:spacing w:after="0" w:line="240" w:lineRule="auto"/>
        <w:rPr>
          <w:rFonts w:ascii="Arial" w:eastAsia="Times New Roman" w:hAnsi="Arial" w:cs="Arial"/>
          <w:bCs/>
          <w:sz w:val="20"/>
          <w:szCs w:val="20"/>
          <w:lang w:eastAsia="de-AT"/>
        </w:rPr>
      </w:pPr>
      <w:r>
        <w:rPr>
          <w:rFonts w:ascii="Arial" w:eastAsia="Times New Roman" w:hAnsi="Arial" w:cs="Arial"/>
          <w:bCs/>
          <w:sz w:val="20"/>
          <w:szCs w:val="20"/>
          <w:lang w:eastAsia="de-AT"/>
        </w:rPr>
        <w:t xml:space="preserve">Darüber hinaus lassen sich mit diesem Systemansatz </w:t>
      </w:r>
      <w:r w:rsidR="000B097B" w:rsidRPr="00EA3FC7">
        <w:rPr>
          <w:rFonts w:ascii="Arial" w:eastAsia="Times New Roman" w:hAnsi="Arial" w:cs="Arial"/>
          <w:bCs/>
          <w:sz w:val="20"/>
          <w:szCs w:val="20"/>
          <w:lang w:eastAsia="de-AT"/>
        </w:rPr>
        <w:t xml:space="preserve">kundenspezifische Sonderlösungen wirtschaftlich </w:t>
      </w:r>
      <w:r>
        <w:rPr>
          <w:rFonts w:ascii="Arial" w:eastAsia="Times New Roman" w:hAnsi="Arial" w:cs="Arial"/>
          <w:bCs/>
          <w:sz w:val="20"/>
          <w:szCs w:val="20"/>
          <w:lang w:eastAsia="de-AT"/>
        </w:rPr>
        <w:t>realisieren</w:t>
      </w:r>
      <w:r w:rsidR="000B097B" w:rsidRPr="00EA3FC7">
        <w:rPr>
          <w:rFonts w:ascii="Arial" w:eastAsia="Times New Roman" w:hAnsi="Arial" w:cs="Arial"/>
          <w:bCs/>
          <w:sz w:val="20"/>
          <w:szCs w:val="20"/>
          <w:lang w:eastAsia="de-AT"/>
        </w:rPr>
        <w:t>.</w:t>
      </w:r>
      <w:r>
        <w:rPr>
          <w:rFonts w:ascii="Arial" w:eastAsia="Times New Roman" w:hAnsi="Arial" w:cs="Arial"/>
          <w:bCs/>
          <w:sz w:val="20"/>
          <w:szCs w:val="20"/>
          <w:lang w:eastAsia="de-AT"/>
        </w:rPr>
        <w:t xml:space="preserve"> </w:t>
      </w:r>
      <w:r w:rsidR="000C4F7B" w:rsidRPr="008C377D">
        <w:rPr>
          <w:rFonts w:ascii="Arial" w:eastAsia="Times New Roman" w:hAnsi="Arial" w:cs="Arial"/>
          <w:bCs/>
          <w:sz w:val="20"/>
          <w:szCs w:val="20"/>
          <w:lang w:eastAsia="de-AT"/>
        </w:rPr>
        <w:t xml:space="preserve">In der Praxis zeigt sich der Vorteil besonders dann, wenn es schnell gehen muss: kurzfristige Layout-Änderungen, </w:t>
      </w:r>
      <w:r w:rsidR="004B448E">
        <w:rPr>
          <w:rFonts w:ascii="Arial" w:eastAsia="Times New Roman" w:hAnsi="Arial" w:cs="Arial"/>
          <w:bCs/>
          <w:sz w:val="20"/>
          <w:szCs w:val="20"/>
          <w:lang w:eastAsia="de-AT"/>
        </w:rPr>
        <w:t xml:space="preserve">zusätzliche </w:t>
      </w:r>
      <w:r w:rsidR="000C4F7B" w:rsidRPr="008C377D">
        <w:rPr>
          <w:rFonts w:ascii="Arial" w:eastAsia="Times New Roman" w:hAnsi="Arial" w:cs="Arial"/>
          <w:bCs/>
          <w:sz w:val="20"/>
          <w:szCs w:val="20"/>
          <w:lang w:eastAsia="de-AT"/>
        </w:rPr>
        <w:t>Übergabestellen oder geänderte Transportlogiken lassen sich mit minimalem Aufwand in der Software abbilden. Die Reaktionszeiten im Support verkürzen sich erheblich</w:t>
      </w:r>
      <w:r w:rsidR="0074459A">
        <w:rPr>
          <w:rFonts w:ascii="Arial" w:eastAsia="Times New Roman" w:hAnsi="Arial" w:cs="Arial"/>
          <w:bCs/>
          <w:sz w:val="20"/>
          <w:szCs w:val="20"/>
          <w:lang w:eastAsia="de-AT"/>
        </w:rPr>
        <w:t>,</w:t>
      </w:r>
      <w:r w:rsidR="000C4F7B" w:rsidRPr="008C377D">
        <w:rPr>
          <w:rFonts w:ascii="Arial" w:eastAsia="Times New Roman" w:hAnsi="Arial" w:cs="Arial"/>
          <w:bCs/>
          <w:sz w:val="20"/>
          <w:szCs w:val="20"/>
          <w:lang w:eastAsia="de-AT"/>
        </w:rPr>
        <w:t xml:space="preserve"> ein wesentlicher Vorteil in dynamischen Produktions- oder Logistikumgebungen</w:t>
      </w:r>
      <w:r w:rsidR="0074459A">
        <w:rPr>
          <w:rFonts w:ascii="Arial" w:eastAsia="Times New Roman" w:hAnsi="Arial" w:cs="Arial"/>
          <w:bCs/>
          <w:sz w:val="20"/>
          <w:szCs w:val="20"/>
          <w:lang w:eastAsia="de-AT"/>
        </w:rPr>
        <w:t>.</w:t>
      </w:r>
    </w:p>
    <w:p w14:paraId="2BD9E117" w14:textId="0B91E411" w:rsidR="0074459A" w:rsidRDefault="0074459A" w:rsidP="00A67A25">
      <w:pPr>
        <w:spacing w:after="0" w:line="240" w:lineRule="auto"/>
        <w:rPr>
          <w:rFonts w:ascii="Arial" w:eastAsia="Times New Roman" w:hAnsi="Arial" w:cs="Arial"/>
          <w:bCs/>
          <w:sz w:val="20"/>
          <w:szCs w:val="20"/>
          <w:lang w:eastAsia="de-AT"/>
        </w:rPr>
      </w:pPr>
    </w:p>
    <w:p w14:paraId="76E70C9B" w14:textId="14925D74" w:rsidR="00126C89" w:rsidRPr="00126C89" w:rsidRDefault="00126C89" w:rsidP="00A67A25">
      <w:pPr>
        <w:spacing w:after="0" w:line="240" w:lineRule="auto"/>
        <w:rPr>
          <w:rFonts w:ascii="Arial" w:eastAsia="Times New Roman" w:hAnsi="Arial" w:cs="Arial"/>
          <w:b/>
          <w:bCs/>
          <w:sz w:val="20"/>
          <w:szCs w:val="20"/>
          <w:lang w:eastAsia="de-AT"/>
        </w:rPr>
      </w:pPr>
      <w:r w:rsidRPr="00126C89">
        <w:rPr>
          <w:rFonts w:ascii="Arial" w:eastAsia="Times New Roman" w:hAnsi="Arial" w:cs="Arial"/>
          <w:b/>
          <w:bCs/>
          <w:sz w:val="20"/>
          <w:szCs w:val="20"/>
          <w:lang w:eastAsia="de-AT"/>
        </w:rPr>
        <w:t>Fit für die Industrie 4.0</w:t>
      </w:r>
    </w:p>
    <w:p w14:paraId="4A68EA4E" w14:textId="421C9DEA" w:rsidR="00126C89" w:rsidRPr="008C377D" w:rsidRDefault="00126C89" w:rsidP="00A67A25">
      <w:pPr>
        <w:spacing w:after="0" w:line="240" w:lineRule="auto"/>
        <w:rPr>
          <w:rFonts w:ascii="Arial" w:eastAsia="Times New Roman" w:hAnsi="Arial" w:cs="Arial"/>
          <w:bCs/>
          <w:sz w:val="20"/>
          <w:szCs w:val="20"/>
          <w:lang w:eastAsia="de-AT"/>
        </w:rPr>
      </w:pPr>
      <w:r w:rsidRPr="008C377D">
        <w:rPr>
          <w:rFonts w:ascii="Arial" w:eastAsia="Times New Roman" w:hAnsi="Arial" w:cs="Arial"/>
          <w:bCs/>
          <w:sz w:val="20"/>
          <w:szCs w:val="20"/>
          <w:lang w:eastAsia="de-AT"/>
        </w:rPr>
        <w:t xml:space="preserve">Die </w:t>
      </w:r>
      <w:r w:rsidR="007F282F">
        <w:rPr>
          <w:rFonts w:ascii="Arial" w:eastAsia="Times New Roman" w:hAnsi="Arial" w:cs="Arial"/>
          <w:bCs/>
          <w:sz w:val="20"/>
          <w:szCs w:val="20"/>
          <w:lang w:eastAsia="de-AT"/>
        </w:rPr>
        <w:t>Eigenentwicklung der Fahrzeugsoftware</w:t>
      </w:r>
      <w:r w:rsidR="0096282B">
        <w:rPr>
          <w:rFonts w:ascii="Arial" w:eastAsia="Times New Roman" w:hAnsi="Arial" w:cs="Arial"/>
          <w:bCs/>
          <w:sz w:val="20"/>
          <w:szCs w:val="20"/>
          <w:lang w:eastAsia="de-AT"/>
        </w:rPr>
        <w:t xml:space="preserve"> </w:t>
      </w:r>
      <w:r w:rsidR="007F282F">
        <w:rPr>
          <w:rFonts w:ascii="Arial" w:eastAsia="Times New Roman" w:hAnsi="Arial" w:cs="Arial"/>
          <w:bCs/>
          <w:sz w:val="20"/>
          <w:szCs w:val="20"/>
          <w:lang w:eastAsia="de-AT"/>
        </w:rPr>
        <w:t xml:space="preserve">ist für Melkus nicht nur ein Qualitätsmerkmal, sondern ein strategischer Schlüssel zur Zukunftsfähigkeit. </w:t>
      </w:r>
      <w:r w:rsidRPr="008C377D">
        <w:rPr>
          <w:rFonts w:ascii="Arial" w:eastAsia="Times New Roman" w:hAnsi="Arial" w:cs="Arial"/>
          <w:bCs/>
          <w:sz w:val="20"/>
          <w:szCs w:val="20"/>
          <w:lang w:eastAsia="de-AT"/>
        </w:rPr>
        <w:t>Melkus-Kunden investieren also nicht in ein</w:t>
      </w:r>
      <w:r w:rsidR="00D473D1">
        <w:rPr>
          <w:rFonts w:ascii="Arial" w:eastAsia="Times New Roman" w:hAnsi="Arial" w:cs="Arial"/>
          <w:bCs/>
          <w:sz w:val="20"/>
          <w:szCs w:val="20"/>
          <w:lang w:eastAsia="de-AT"/>
        </w:rPr>
        <w:t xml:space="preserve">e starre </w:t>
      </w:r>
      <w:r w:rsidR="009B280D">
        <w:rPr>
          <w:rFonts w:ascii="Arial" w:eastAsia="Times New Roman" w:hAnsi="Arial" w:cs="Arial"/>
          <w:bCs/>
          <w:sz w:val="20"/>
          <w:szCs w:val="20"/>
          <w:lang w:eastAsia="de-AT"/>
        </w:rPr>
        <w:t>FTS</w:t>
      </w:r>
      <w:r w:rsidR="00D473D1">
        <w:rPr>
          <w:rFonts w:ascii="Arial" w:eastAsia="Times New Roman" w:hAnsi="Arial" w:cs="Arial"/>
          <w:bCs/>
          <w:sz w:val="20"/>
          <w:szCs w:val="20"/>
          <w:lang w:eastAsia="de-AT"/>
        </w:rPr>
        <w:t>-Anlage mit vorgegebenen Eigenschaften</w:t>
      </w:r>
      <w:r w:rsidRPr="008C377D">
        <w:rPr>
          <w:rFonts w:ascii="Arial" w:eastAsia="Times New Roman" w:hAnsi="Arial" w:cs="Arial"/>
          <w:bCs/>
          <w:sz w:val="20"/>
          <w:szCs w:val="20"/>
          <w:lang w:eastAsia="de-AT"/>
        </w:rPr>
        <w:t xml:space="preserve">, sondern in ein </w:t>
      </w:r>
      <w:r w:rsidR="00D473D1">
        <w:rPr>
          <w:rFonts w:ascii="Arial" w:eastAsia="Times New Roman" w:hAnsi="Arial" w:cs="Arial"/>
          <w:bCs/>
          <w:sz w:val="20"/>
          <w:szCs w:val="20"/>
          <w:lang w:eastAsia="de-AT"/>
        </w:rPr>
        <w:t xml:space="preserve">zukunftsgerichtetes, </w:t>
      </w:r>
      <w:r w:rsidR="007F282F">
        <w:rPr>
          <w:rFonts w:ascii="Arial" w:eastAsia="Times New Roman" w:hAnsi="Arial" w:cs="Arial"/>
          <w:bCs/>
          <w:sz w:val="20"/>
          <w:szCs w:val="20"/>
          <w:lang w:eastAsia="de-AT"/>
        </w:rPr>
        <w:t xml:space="preserve">intelligentes </w:t>
      </w:r>
      <w:r w:rsidRPr="008C377D">
        <w:rPr>
          <w:rFonts w:ascii="Arial" w:eastAsia="Times New Roman" w:hAnsi="Arial" w:cs="Arial"/>
          <w:bCs/>
          <w:sz w:val="20"/>
          <w:szCs w:val="20"/>
          <w:lang w:eastAsia="de-AT"/>
        </w:rPr>
        <w:t xml:space="preserve">System, das </w:t>
      </w:r>
      <w:r w:rsidR="007F282F">
        <w:rPr>
          <w:rFonts w:ascii="Arial" w:eastAsia="Times New Roman" w:hAnsi="Arial" w:cs="Arial"/>
          <w:bCs/>
          <w:sz w:val="20"/>
          <w:szCs w:val="20"/>
          <w:lang w:eastAsia="de-AT"/>
        </w:rPr>
        <w:t>flexibel bleibt und mit ihren Anforderungen mitw</w:t>
      </w:r>
      <w:r w:rsidR="00D473D1">
        <w:rPr>
          <w:rFonts w:ascii="Arial" w:eastAsia="Times New Roman" w:hAnsi="Arial" w:cs="Arial"/>
          <w:bCs/>
          <w:sz w:val="20"/>
          <w:szCs w:val="20"/>
          <w:lang w:eastAsia="de-AT"/>
        </w:rPr>
        <w:t>achsen kann</w:t>
      </w:r>
      <w:r w:rsidR="007F282F">
        <w:rPr>
          <w:rFonts w:ascii="Arial" w:eastAsia="Times New Roman" w:hAnsi="Arial" w:cs="Arial"/>
          <w:bCs/>
          <w:sz w:val="20"/>
          <w:szCs w:val="20"/>
          <w:lang w:eastAsia="de-AT"/>
        </w:rPr>
        <w:t>.</w:t>
      </w:r>
      <w:r w:rsidR="00B2783B">
        <w:rPr>
          <w:rFonts w:ascii="Arial" w:eastAsia="Times New Roman" w:hAnsi="Arial" w:cs="Arial"/>
          <w:bCs/>
          <w:sz w:val="20"/>
          <w:szCs w:val="20"/>
          <w:lang w:eastAsia="de-AT"/>
        </w:rPr>
        <w:t xml:space="preserve"> </w:t>
      </w:r>
    </w:p>
    <w:p w14:paraId="4E17E06A" w14:textId="77777777" w:rsidR="00126C89" w:rsidRPr="008C377D" w:rsidRDefault="00126C89" w:rsidP="00A67A25">
      <w:pPr>
        <w:spacing w:after="0" w:line="240" w:lineRule="auto"/>
        <w:rPr>
          <w:rFonts w:ascii="Arial" w:eastAsia="Times New Roman" w:hAnsi="Arial" w:cs="Arial"/>
          <w:bCs/>
          <w:sz w:val="20"/>
          <w:szCs w:val="20"/>
          <w:lang w:eastAsia="de-AT"/>
        </w:rPr>
      </w:pPr>
    </w:p>
    <w:p w14:paraId="25EA070F" w14:textId="5629F1C0" w:rsidR="000C4F7B" w:rsidRDefault="000C4F7B" w:rsidP="00A67A25">
      <w:pPr>
        <w:spacing w:after="0" w:line="240" w:lineRule="auto"/>
        <w:outlineLvl w:val="2"/>
        <w:rPr>
          <w:rFonts w:ascii="Arial" w:eastAsia="Times New Roman" w:hAnsi="Arial" w:cs="Arial"/>
          <w:sz w:val="20"/>
          <w:szCs w:val="20"/>
          <w:lang w:eastAsia="de-AT"/>
        </w:rPr>
      </w:pPr>
    </w:p>
    <w:p w14:paraId="222C3DAD" w14:textId="77777777" w:rsidR="000B097B" w:rsidRPr="008C377D" w:rsidRDefault="000B097B" w:rsidP="00A67A25">
      <w:pPr>
        <w:spacing w:after="0" w:line="240" w:lineRule="auto"/>
        <w:outlineLvl w:val="2"/>
        <w:rPr>
          <w:rFonts w:ascii="Arial" w:eastAsia="Times New Roman" w:hAnsi="Arial" w:cs="Arial"/>
          <w:sz w:val="20"/>
          <w:szCs w:val="20"/>
          <w:lang w:eastAsia="de-AT"/>
        </w:rPr>
      </w:pPr>
    </w:p>
    <w:p w14:paraId="2A3D7DF9" w14:textId="77777777" w:rsidR="008E61C7" w:rsidRPr="00B83C4D" w:rsidRDefault="008E61C7" w:rsidP="00A67A25">
      <w:pPr>
        <w:spacing w:after="0" w:line="240" w:lineRule="auto"/>
        <w:outlineLvl w:val="2"/>
        <w:rPr>
          <w:rFonts w:ascii="Arial" w:eastAsia="Times New Roman" w:hAnsi="Arial" w:cs="Arial"/>
          <w:bCs/>
          <w:sz w:val="20"/>
          <w:szCs w:val="20"/>
          <w:lang w:eastAsia="de-AT"/>
        </w:rPr>
      </w:pPr>
    </w:p>
    <w:p w14:paraId="426D5B09" w14:textId="77777777" w:rsidR="00EA15FA" w:rsidRPr="00EA15FA" w:rsidRDefault="00EA15FA" w:rsidP="00A67A25">
      <w:pPr>
        <w:spacing w:after="0" w:line="240" w:lineRule="auto"/>
        <w:rPr>
          <w:rFonts w:ascii="Arial" w:eastAsia="Times New Roman" w:hAnsi="Arial" w:cs="Arial"/>
          <w:sz w:val="20"/>
          <w:szCs w:val="20"/>
          <w:lang w:eastAsia="de-AT"/>
        </w:rPr>
      </w:pPr>
    </w:p>
    <w:p w14:paraId="634F54B8" w14:textId="77777777" w:rsidR="00EA15FA" w:rsidRPr="00EA15FA" w:rsidRDefault="00EA15FA" w:rsidP="00A67A25">
      <w:pPr>
        <w:spacing w:after="0" w:line="240" w:lineRule="auto"/>
        <w:rPr>
          <w:rFonts w:ascii="Arial" w:hAnsi="Arial" w:cs="Arial"/>
          <w:b/>
          <w:sz w:val="20"/>
          <w:szCs w:val="20"/>
        </w:rPr>
      </w:pPr>
      <w:r w:rsidRPr="00EA15FA">
        <w:rPr>
          <w:rFonts w:ascii="Arial" w:hAnsi="Arial" w:cs="Arial"/>
          <w:b/>
          <w:sz w:val="20"/>
          <w:szCs w:val="20"/>
        </w:rPr>
        <w:br w:type="page"/>
      </w:r>
    </w:p>
    <w:p w14:paraId="53456495" w14:textId="5C0B804A" w:rsidR="000C0747" w:rsidRDefault="000C0747" w:rsidP="00A67A25">
      <w:pPr>
        <w:spacing w:after="0" w:line="240" w:lineRule="auto"/>
        <w:rPr>
          <w:rFonts w:ascii="Arial" w:hAnsi="Arial" w:cs="Arial"/>
          <w:b/>
          <w:sz w:val="20"/>
          <w:szCs w:val="20"/>
        </w:rPr>
      </w:pPr>
      <w:r w:rsidRPr="00F446E8">
        <w:rPr>
          <w:rFonts w:ascii="Arial" w:hAnsi="Arial" w:cs="Arial"/>
          <w:b/>
          <w:sz w:val="20"/>
          <w:szCs w:val="20"/>
        </w:rPr>
        <w:lastRenderedPageBreak/>
        <w:t>Bild</w:t>
      </w:r>
      <w:r w:rsidR="00A302B1" w:rsidRPr="00F446E8">
        <w:rPr>
          <w:rFonts w:ascii="Arial" w:hAnsi="Arial" w:cs="Arial"/>
          <w:b/>
          <w:sz w:val="20"/>
          <w:szCs w:val="20"/>
        </w:rPr>
        <w:t>er</w:t>
      </w:r>
      <w:r w:rsidR="00CB1A5F">
        <w:rPr>
          <w:rFonts w:ascii="Arial" w:hAnsi="Arial" w:cs="Arial"/>
          <w:b/>
          <w:sz w:val="20"/>
          <w:szCs w:val="20"/>
        </w:rPr>
        <w:t>:</w:t>
      </w:r>
    </w:p>
    <w:p w14:paraId="5CFAF361" w14:textId="77777777" w:rsidR="00CB1A5F" w:rsidRPr="00F446E8" w:rsidRDefault="00CB1A5F" w:rsidP="00A67A25">
      <w:pPr>
        <w:spacing w:after="0" w:line="240" w:lineRule="auto"/>
        <w:rPr>
          <w:rFonts w:ascii="Arial" w:hAnsi="Arial" w:cs="Arial"/>
          <w:b/>
          <w:sz w:val="20"/>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3401"/>
      </w:tblGrid>
      <w:tr w:rsidR="00B17730" w:rsidRPr="00F446E8" w14:paraId="1B5B0CDA" w14:textId="77777777" w:rsidTr="00390756">
        <w:tc>
          <w:tcPr>
            <w:tcW w:w="5954" w:type="dxa"/>
            <w:tcMar>
              <w:left w:w="0" w:type="dxa"/>
              <w:right w:w="0" w:type="dxa"/>
            </w:tcMar>
          </w:tcPr>
          <w:p w14:paraId="7464B715" w14:textId="4310A4BF" w:rsidR="00B17730" w:rsidRDefault="00B17730" w:rsidP="00390756">
            <w:pPr>
              <w:rPr>
                <w:rFonts w:ascii="Arial" w:hAnsi="Arial" w:cs="Arial"/>
                <w:sz w:val="20"/>
                <w:szCs w:val="20"/>
              </w:rPr>
            </w:pPr>
            <w:r>
              <w:rPr>
                <w:rFonts w:ascii="Arial" w:hAnsi="Arial" w:cs="Arial"/>
                <w:sz w:val="20"/>
                <w:szCs w:val="20"/>
              </w:rPr>
              <w:t xml:space="preserve">Alle AGVs von Melkus </w:t>
            </w:r>
            <w:proofErr w:type="spellStart"/>
            <w:r>
              <w:rPr>
                <w:rFonts w:ascii="Arial" w:hAnsi="Arial" w:cs="Arial"/>
                <w:sz w:val="20"/>
                <w:szCs w:val="20"/>
              </w:rPr>
              <w:t>Mechatronic</w:t>
            </w:r>
            <w:proofErr w:type="spellEnd"/>
            <w:r>
              <w:rPr>
                <w:rFonts w:ascii="Arial" w:hAnsi="Arial" w:cs="Arial"/>
                <w:sz w:val="20"/>
                <w:szCs w:val="20"/>
              </w:rPr>
              <w:t xml:space="preserve"> werden von der inhouse-entwickelten Fahrzeugsoftware</w:t>
            </w:r>
            <w:r w:rsidR="0096282B">
              <w:rPr>
                <w:rFonts w:ascii="Arial" w:hAnsi="Arial" w:cs="Arial"/>
                <w:sz w:val="20"/>
                <w:szCs w:val="20"/>
              </w:rPr>
              <w:t xml:space="preserve"> </w:t>
            </w:r>
            <w:r>
              <w:rPr>
                <w:rFonts w:ascii="Arial" w:hAnsi="Arial" w:cs="Arial"/>
                <w:sz w:val="20"/>
                <w:szCs w:val="20"/>
              </w:rPr>
              <w:t>gesteuert.</w:t>
            </w:r>
          </w:p>
        </w:tc>
        <w:tc>
          <w:tcPr>
            <w:tcW w:w="3108" w:type="dxa"/>
            <w:tcMar>
              <w:left w:w="0" w:type="dxa"/>
              <w:right w:w="0" w:type="dxa"/>
            </w:tcMar>
          </w:tcPr>
          <w:p w14:paraId="56D097C4" w14:textId="77E2C42C" w:rsidR="00B17730" w:rsidRDefault="0021498F" w:rsidP="00390756">
            <w:pPr>
              <w:jc w:val="right"/>
              <w:rPr>
                <w:noProof/>
              </w:rPr>
            </w:pPr>
            <w:r>
              <w:rPr>
                <w:noProof/>
              </w:rPr>
              <w:drawing>
                <wp:inline distT="0" distB="0" distL="0" distR="0" wp14:anchorId="518CBBED" wp14:editId="60B06338">
                  <wp:extent cx="2160000" cy="10692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1069200"/>
                          </a:xfrm>
                          <a:prstGeom prst="rect">
                            <a:avLst/>
                          </a:prstGeom>
                        </pic:spPr>
                      </pic:pic>
                    </a:graphicData>
                  </a:graphic>
                </wp:inline>
              </w:drawing>
            </w:r>
          </w:p>
        </w:tc>
      </w:tr>
      <w:tr w:rsidR="005F67A9" w:rsidRPr="00F446E8" w14:paraId="1A470EF8" w14:textId="77777777" w:rsidTr="00CA24D3">
        <w:tc>
          <w:tcPr>
            <w:tcW w:w="5954" w:type="dxa"/>
            <w:tcMar>
              <w:left w:w="0" w:type="dxa"/>
              <w:right w:w="0" w:type="dxa"/>
            </w:tcMar>
          </w:tcPr>
          <w:p w14:paraId="33296BFD" w14:textId="77777777" w:rsidR="005F67A9" w:rsidRDefault="005F67A9" w:rsidP="00A67A25">
            <w:pPr>
              <w:rPr>
                <w:rFonts w:ascii="Arial" w:hAnsi="Arial" w:cs="Arial"/>
                <w:sz w:val="20"/>
                <w:szCs w:val="20"/>
              </w:rPr>
            </w:pPr>
          </w:p>
        </w:tc>
        <w:tc>
          <w:tcPr>
            <w:tcW w:w="3108" w:type="dxa"/>
            <w:tcMar>
              <w:left w:w="0" w:type="dxa"/>
              <w:right w:w="0" w:type="dxa"/>
            </w:tcMar>
          </w:tcPr>
          <w:p w14:paraId="5720A42C" w14:textId="77777777" w:rsidR="005F67A9" w:rsidRDefault="005F67A9" w:rsidP="00A67A25">
            <w:pPr>
              <w:jc w:val="right"/>
              <w:rPr>
                <w:noProof/>
              </w:rPr>
            </w:pPr>
          </w:p>
        </w:tc>
      </w:tr>
      <w:tr w:rsidR="005F67A9" w:rsidRPr="00F446E8" w14:paraId="28DF4BF9" w14:textId="77777777" w:rsidTr="00CA24D3">
        <w:tc>
          <w:tcPr>
            <w:tcW w:w="5954" w:type="dxa"/>
            <w:tcMar>
              <w:left w:w="0" w:type="dxa"/>
              <w:right w:w="0" w:type="dxa"/>
            </w:tcMar>
          </w:tcPr>
          <w:p w14:paraId="1981C1DF" w14:textId="6E46FB7B" w:rsidR="00B07E7C" w:rsidRDefault="0021498F" w:rsidP="00A67A25">
            <w:pPr>
              <w:rPr>
                <w:rFonts w:ascii="Arial" w:hAnsi="Arial" w:cs="Arial"/>
                <w:sz w:val="20"/>
                <w:szCs w:val="20"/>
              </w:rPr>
            </w:pPr>
            <w:r>
              <w:rPr>
                <w:rFonts w:ascii="Arial" w:hAnsi="Arial" w:cs="Arial"/>
                <w:sz w:val="20"/>
                <w:szCs w:val="20"/>
              </w:rPr>
              <w:t xml:space="preserve">Die </w:t>
            </w:r>
            <w:r w:rsidR="009F47E4">
              <w:rPr>
                <w:rFonts w:ascii="Arial" w:hAnsi="Arial" w:cs="Arial"/>
                <w:sz w:val="20"/>
                <w:szCs w:val="20"/>
              </w:rPr>
              <w:t>smarte</w:t>
            </w:r>
            <w:r>
              <w:rPr>
                <w:rFonts w:ascii="Arial" w:hAnsi="Arial" w:cs="Arial"/>
                <w:sz w:val="20"/>
                <w:szCs w:val="20"/>
              </w:rPr>
              <w:t xml:space="preserve">, objektorientiert programmierte und damit modulare </w:t>
            </w:r>
            <w:r w:rsidR="009F47E4">
              <w:rPr>
                <w:rFonts w:ascii="Arial" w:hAnsi="Arial" w:cs="Arial"/>
                <w:sz w:val="20"/>
                <w:szCs w:val="20"/>
              </w:rPr>
              <w:t>Fahrzeugsoftware</w:t>
            </w:r>
            <w:r w:rsidR="0096282B">
              <w:rPr>
                <w:rFonts w:ascii="Arial" w:hAnsi="Arial" w:cs="Arial"/>
                <w:sz w:val="20"/>
                <w:szCs w:val="20"/>
              </w:rPr>
              <w:t xml:space="preserve"> </w:t>
            </w:r>
            <w:r>
              <w:rPr>
                <w:rFonts w:ascii="Arial" w:hAnsi="Arial" w:cs="Arial"/>
                <w:sz w:val="20"/>
                <w:szCs w:val="20"/>
              </w:rPr>
              <w:t xml:space="preserve">kann </w:t>
            </w:r>
            <w:r w:rsidR="009F47E4">
              <w:rPr>
                <w:rFonts w:ascii="Arial" w:hAnsi="Arial" w:cs="Arial"/>
                <w:sz w:val="20"/>
                <w:szCs w:val="20"/>
              </w:rPr>
              <w:t xml:space="preserve">mit </w:t>
            </w:r>
            <w:r>
              <w:rPr>
                <w:rFonts w:ascii="Arial" w:hAnsi="Arial" w:cs="Arial"/>
                <w:sz w:val="20"/>
                <w:szCs w:val="20"/>
              </w:rPr>
              <w:t xml:space="preserve">veränderten </w:t>
            </w:r>
            <w:r w:rsidR="009F47E4">
              <w:rPr>
                <w:rFonts w:ascii="Arial" w:hAnsi="Arial" w:cs="Arial"/>
                <w:sz w:val="20"/>
                <w:szCs w:val="20"/>
              </w:rPr>
              <w:t xml:space="preserve">Anforderungen </w:t>
            </w:r>
            <w:r>
              <w:rPr>
                <w:rFonts w:ascii="Arial" w:hAnsi="Arial" w:cs="Arial"/>
                <w:sz w:val="20"/>
                <w:szCs w:val="20"/>
              </w:rPr>
              <w:t xml:space="preserve">an die Anwendung beim Kunden </w:t>
            </w:r>
            <w:r w:rsidR="009F47E4">
              <w:rPr>
                <w:rFonts w:ascii="Arial" w:hAnsi="Arial" w:cs="Arial"/>
                <w:sz w:val="20"/>
                <w:szCs w:val="20"/>
              </w:rPr>
              <w:t>mitw</w:t>
            </w:r>
            <w:r>
              <w:rPr>
                <w:rFonts w:ascii="Arial" w:hAnsi="Arial" w:cs="Arial"/>
                <w:sz w:val="20"/>
                <w:szCs w:val="20"/>
              </w:rPr>
              <w:t>achsen</w:t>
            </w:r>
            <w:r w:rsidR="009F47E4">
              <w:rPr>
                <w:rFonts w:ascii="Arial" w:hAnsi="Arial" w:cs="Arial"/>
                <w:sz w:val="20"/>
                <w:szCs w:val="20"/>
              </w:rPr>
              <w:t>.</w:t>
            </w:r>
          </w:p>
        </w:tc>
        <w:tc>
          <w:tcPr>
            <w:tcW w:w="3108" w:type="dxa"/>
            <w:tcMar>
              <w:left w:w="0" w:type="dxa"/>
              <w:right w:w="0" w:type="dxa"/>
            </w:tcMar>
          </w:tcPr>
          <w:p w14:paraId="21F7575D" w14:textId="1B5FA957" w:rsidR="00B07E7C" w:rsidRDefault="0021498F" w:rsidP="00A67A25">
            <w:pPr>
              <w:jc w:val="right"/>
              <w:rPr>
                <w:noProof/>
              </w:rPr>
            </w:pPr>
            <w:r>
              <w:rPr>
                <w:noProof/>
              </w:rPr>
              <w:drawing>
                <wp:inline distT="0" distB="0" distL="0" distR="0" wp14:anchorId="3FF03E54" wp14:editId="50195580">
                  <wp:extent cx="2160000" cy="1141200"/>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141200"/>
                          </a:xfrm>
                          <a:prstGeom prst="rect">
                            <a:avLst/>
                          </a:prstGeom>
                        </pic:spPr>
                      </pic:pic>
                    </a:graphicData>
                  </a:graphic>
                </wp:inline>
              </w:drawing>
            </w:r>
          </w:p>
        </w:tc>
      </w:tr>
      <w:tr w:rsidR="005F67A9" w:rsidRPr="00F446E8" w14:paraId="4FBB1CB9" w14:textId="77777777" w:rsidTr="00FC1184">
        <w:tc>
          <w:tcPr>
            <w:tcW w:w="5954" w:type="dxa"/>
            <w:tcMar>
              <w:left w:w="0" w:type="dxa"/>
              <w:right w:w="0" w:type="dxa"/>
            </w:tcMar>
          </w:tcPr>
          <w:p w14:paraId="7C2E165A" w14:textId="77777777" w:rsidR="000F0459" w:rsidRDefault="000F0459" w:rsidP="00A67A25">
            <w:pPr>
              <w:rPr>
                <w:rFonts w:ascii="Arial" w:hAnsi="Arial" w:cs="Arial"/>
                <w:sz w:val="20"/>
                <w:szCs w:val="20"/>
              </w:rPr>
            </w:pPr>
          </w:p>
        </w:tc>
        <w:tc>
          <w:tcPr>
            <w:tcW w:w="3108" w:type="dxa"/>
            <w:tcMar>
              <w:left w:w="0" w:type="dxa"/>
              <w:right w:w="0" w:type="dxa"/>
            </w:tcMar>
          </w:tcPr>
          <w:p w14:paraId="0F1C677F" w14:textId="77777777" w:rsidR="000F0459" w:rsidRDefault="000F0459" w:rsidP="00A67A25">
            <w:pPr>
              <w:jc w:val="right"/>
              <w:rPr>
                <w:rFonts w:ascii="Arial" w:hAnsi="Arial" w:cs="Arial"/>
                <w:noProof/>
                <w:sz w:val="20"/>
                <w:szCs w:val="20"/>
              </w:rPr>
            </w:pPr>
          </w:p>
        </w:tc>
      </w:tr>
      <w:tr w:rsidR="005F67A9" w:rsidRPr="00A0616D" w14:paraId="3A32EEB0" w14:textId="77777777" w:rsidTr="00FC1184">
        <w:tc>
          <w:tcPr>
            <w:tcW w:w="5954" w:type="dxa"/>
            <w:tcMar>
              <w:left w:w="0" w:type="dxa"/>
              <w:right w:w="0" w:type="dxa"/>
            </w:tcMar>
          </w:tcPr>
          <w:p w14:paraId="6C752235" w14:textId="77777777" w:rsidR="000F0459" w:rsidRDefault="000F0459" w:rsidP="00A67A25">
            <w:pPr>
              <w:rPr>
                <w:rFonts w:ascii="Arial" w:hAnsi="Arial" w:cs="Arial"/>
                <w:sz w:val="20"/>
                <w:szCs w:val="20"/>
              </w:rPr>
            </w:pPr>
            <w:r w:rsidRPr="00F446E8">
              <w:rPr>
                <w:rFonts w:ascii="Arial" w:hAnsi="Arial" w:cs="Arial"/>
                <w:sz w:val="20"/>
                <w:szCs w:val="20"/>
              </w:rPr>
              <w:t xml:space="preserve">Martin Lindner, CEO von Melkus </w:t>
            </w:r>
            <w:proofErr w:type="spellStart"/>
            <w:r w:rsidRPr="00F446E8">
              <w:rPr>
                <w:rFonts w:ascii="Arial" w:hAnsi="Arial" w:cs="Arial"/>
                <w:sz w:val="20"/>
                <w:szCs w:val="20"/>
              </w:rPr>
              <w:t>Mechatronic</w:t>
            </w:r>
            <w:proofErr w:type="spellEnd"/>
            <w:r>
              <w:rPr>
                <w:rFonts w:ascii="Arial" w:hAnsi="Arial" w:cs="Arial"/>
                <w:sz w:val="20"/>
                <w:szCs w:val="20"/>
              </w:rPr>
              <w:t>:</w:t>
            </w:r>
          </w:p>
          <w:p w14:paraId="0BC2CE27" w14:textId="77777777" w:rsidR="000F0459" w:rsidRDefault="000F0459" w:rsidP="00A67A25">
            <w:pPr>
              <w:rPr>
                <w:rFonts w:ascii="Arial" w:hAnsi="Arial" w:cs="Arial"/>
                <w:sz w:val="20"/>
                <w:szCs w:val="20"/>
              </w:rPr>
            </w:pPr>
          </w:p>
          <w:p w14:paraId="3275D118" w14:textId="52905DF6" w:rsidR="000F0459" w:rsidRDefault="000F0459" w:rsidP="00A67A25">
            <w:pPr>
              <w:rPr>
                <w:rFonts w:ascii="Arial" w:hAnsi="Arial" w:cs="Arial"/>
                <w:sz w:val="20"/>
                <w:szCs w:val="20"/>
              </w:rPr>
            </w:pPr>
            <w:r>
              <w:rPr>
                <w:rFonts w:ascii="Arial" w:hAnsi="Arial" w:cs="Arial"/>
                <w:sz w:val="20"/>
                <w:szCs w:val="20"/>
              </w:rPr>
              <w:t>„</w:t>
            </w:r>
            <w:r w:rsidR="00A0616D" w:rsidRPr="00EA3FC7">
              <w:rPr>
                <w:rFonts w:ascii="Arial" w:hAnsi="Arial" w:cs="Arial"/>
                <w:sz w:val="20"/>
                <w:szCs w:val="20"/>
              </w:rPr>
              <w:t>Unsere Kunden profitieren davon, dass wir nicht auf externe Softwarehäuser angewiesen sind</w:t>
            </w:r>
            <w:r w:rsidR="0021498F">
              <w:rPr>
                <w:rFonts w:ascii="Arial" w:hAnsi="Arial" w:cs="Arial"/>
                <w:sz w:val="20"/>
                <w:szCs w:val="20"/>
              </w:rPr>
              <w:t xml:space="preserve"> und daher auf veränderte Anforderungen an die Fahrzeuge schnell und direkt reagieren können.</w:t>
            </w:r>
            <w:r w:rsidRPr="00A0616D">
              <w:rPr>
                <w:rFonts w:ascii="Arial" w:hAnsi="Arial" w:cs="Arial"/>
                <w:sz w:val="20"/>
                <w:szCs w:val="20"/>
              </w:rPr>
              <w:t>“</w:t>
            </w:r>
          </w:p>
          <w:p w14:paraId="674C1FD9" w14:textId="77777777" w:rsidR="000F0459" w:rsidRDefault="000F0459" w:rsidP="00A67A25">
            <w:pPr>
              <w:rPr>
                <w:rFonts w:ascii="Arial" w:hAnsi="Arial" w:cs="Arial"/>
                <w:sz w:val="20"/>
                <w:szCs w:val="20"/>
              </w:rPr>
            </w:pPr>
          </w:p>
          <w:p w14:paraId="3C4BA426" w14:textId="093858F6" w:rsidR="000F0459" w:rsidRPr="00F446E8" w:rsidRDefault="000F0459" w:rsidP="00A67A25">
            <w:pPr>
              <w:rPr>
                <w:rFonts w:ascii="Arial" w:hAnsi="Arial" w:cs="Arial"/>
                <w:sz w:val="20"/>
                <w:szCs w:val="20"/>
              </w:rPr>
            </w:pPr>
          </w:p>
        </w:tc>
        <w:tc>
          <w:tcPr>
            <w:tcW w:w="3108" w:type="dxa"/>
            <w:tcMar>
              <w:left w:w="0" w:type="dxa"/>
              <w:right w:w="0" w:type="dxa"/>
            </w:tcMar>
          </w:tcPr>
          <w:p w14:paraId="3CE50D10" w14:textId="7F1BEABF" w:rsidR="000F0459" w:rsidRPr="00F446E8" w:rsidRDefault="000F0459" w:rsidP="00A67A25">
            <w:pPr>
              <w:jc w:val="right"/>
              <w:rPr>
                <w:rFonts w:ascii="Arial" w:hAnsi="Arial" w:cs="Arial"/>
                <w:sz w:val="20"/>
                <w:szCs w:val="20"/>
              </w:rPr>
            </w:pPr>
            <w:r w:rsidRPr="00097790">
              <w:rPr>
                <w:rFonts w:ascii="Arial" w:hAnsi="Arial" w:cs="Arial"/>
                <w:noProof/>
                <w:sz w:val="20"/>
                <w:szCs w:val="20"/>
              </w:rPr>
              <w:drawing>
                <wp:inline distT="0" distB="0" distL="0" distR="0" wp14:anchorId="6D09AD5A" wp14:editId="274C3B3A">
                  <wp:extent cx="1235943" cy="1938338"/>
                  <wp:effectExtent l="0" t="0" r="254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1811" cy="1947541"/>
                          </a:xfrm>
                          <a:prstGeom prst="rect">
                            <a:avLst/>
                          </a:prstGeom>
                        </pic:spPr>
                      </pic:pic>
                    </a:graphicData>
                  </a:graphic>
                </wp:inline>
              </w:drawing>
            </w:r>
          </w:p>
        </w:tc>
      </w:tr>
    </w:tbl>
    <w:p w14:paraId="45D499F5" w14:textId="77777777" w:rsidR="00F446E8" w:rsidRPr="00F446E8" w:rsidRDefault="00F446E8" w:rsidP="00A67A25">
      <w:pPr>
        <w:spacing w:after="0" w:line="240" w:lineRule="auto"/>
        <w:rPr>
          <w:rFonts w:ascii="Arial" w:hAnsi="Arial" w:cs="Arial"/>
          <w:sz w:val="20"/>
          <w:szCs w:val="20"/>
        </w:rPr>
      </w:pPr>
    </w:p>
    <w:p w14:paraId="08232745" w14:textId="77777777" w:rsidR="00F446E8" w:rsidRPr="00F446E8" w:rsidRDefault="00F446E8" w:rsidP="00A67A25">
      <w:pPr>
        <w:spacing w:after="0" w:line="240" w:lineRule="auto"/>
        <w:rPr>
          <w:rFonts w:ascii="Arial" w:hAnsi="Arial" w:cs="Arial"/>
          <w:b/>
          <w:sz w:val="20"/>
          <w:szCs w:val="20"/>
        </w:rPr>
      </w:pPr>
      <w:r w:rsidRPr="00F446E8">
        <w:rPr>
          <w:rFonts w:ascii="Arial" w:hAnsi="Arial" w:cs="Arial"/>
          <w:b/>
          <w:sz w:val="20"/>
          <w:szCs w:val="20"/>
        </w:rPr>
        <w:t xml:space="preserve">Über Melkus </w:t>
      </w:r>
      <w:proofErr w:type="spellStart"/>
      <w:r w:rsidRPr="00F446E8">
        <w:rPr>
          <w:rFonts w:ascii="Arial" w:hAnsi="Arial" w:cs="Arial"/>
          <w:b/>
          <w:sz w:val="20"/>
          <w:szCs w:val="20"/>
        </w:rPr>
        <w:t>Mechatronic</w:t>
      </w:r>
      <w:proofErr w:type="spellEnd"/>
    </w:p>
    <w:p w14:paraId="4E30180D" w14:textId="2DAB3942" w:rsidR="00F446E8" w:rsidRPr="00F446E8" w:rsidRDefault="00F446E8" w:rsidP="00A67A25">
      <w:pPr>
        <w:spacing w:after="0" w:line="240" w:lineRule="auto"/>
        <w:rPr>
          <w:rFonts w:ascii="Arial" w:hAnsi="Arial" w:cs="Arial"/>
          <w:sz w:val="20"/>
          <w:szCs w:val="20"/>
        </w:rPr>
      </w:pPr>
      <w:r w:rsidRPr="00F446E8">
        <w:rPr>
          <w:rFonts w:ascii="Arial" w:hAnsi="Arial" w:cs="Arial"/>
          <w:sz w:val="20"/>
          <w:szCs w:val="20"/>
        </w:rPr>
        <w:t xml:space="preserve">Die Melkus </w:t>
      </w:r>
      <w:proofErr w:type="spellStart"/>
      <w:r w:rsidRPr="00F446E8">
        <w:rPr>
          <w:rFonts w:ascii="Arial" w:hAnsi="Arial" w:cs="Arial"/>
          <w:sz w:val="20"/>
          <w:szCs w:val="20"/>
        </w:rPr>
        <w:t>Mechatronic</w:t>
      </w:r>
      <w:proofErr w:type="spellEnd"/>
      <w:r w:rsidRPr="00F446E8">
        <w:rPr>
          <w:rFonts w:ascii="Arial" w:hAnsi="Arial" w:cs="Arial"/>
          <w:sz w:val="20"/>
          <w:szCs w:val="20"/>
        </w:rPr>
        <w:t xml:space="preserve"> GmbH ist ein innovatives Technologieunternehmen mit mehr als 10 Jahren Erfahrung auf dem Gebiet AGVs und mobiler Robotik in Salzburg und ermöglicht seinen Kunden mit hoch verfügbaren AGVs flexible innerbetriebliche Transporte mit maximaler Zuverlässigkeit. Eine rasche und einfache Installation im Kundenbetrieb ermöglicht Melkus, Logistik-Abläufe beim Kunden effizienter zu gestalten und ressourcensparende Prozesse innerhalb der Intralogistik zu etablieren. Melkus beschäftigt hochqualifizierte und engagierte Mitarbeitende und bietet ein Sortiment von sechs AGVs für den unterschiedlichsten Einsatz. </w:t>
      </w:r>
      <w:hyperlink r:id="rId9" w:history="1">
        <w:r w:rsidRPr="001771C2">
          <w:rPr>
            <w:rStyle w:val="Hyperlink"/>
            <w:rFonts w:ascii="Arial" w:hAnsi="Arial" w:cs="Arial"/>
            <w:sz w:val="20"/>
            <w:szCs w:val="20"/>
          </w:rPr>
          <w:t>www.melkus-mechatronic.com</w:t>
        </w:r>
      </w:hyperlink>
    </w:p>
    <w:sectPr w:rsidR="00F446E8" w:rsidRPr="00F446E8">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08AB9" w14:textId="77777777" w:rsidR="005B5620" w:rsidRDefault="005B5620" w:rsidP="00A53236">
      <w:pPr>
        <w:spacing w:after="0" w:line="240" w:lineRule="auto"/>
      </w:pPr>
      <w:r>
        <w:separator/>
      </w:r>
    </w:p>
  </w:endnote>
  <w:endnote w:type="continuationSeparator" w:id="0">
    <w:p w14:paraId="109FEB1F" w14:textId="77777777" w:rsidR="005B5620" w:rsidRDefault="005B5620" w:rsidP="00A5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5D709" w14:textId="77777777" w:rsidR="0066680E" w:rsidRPr="00DD520D" w:rsidRDefault="0066680E">
    <w:pPr>
      <w:pStyle w:val="Fuzeile"/>
      <w:rPr>
        <w:rFonts w:ascii="Arial" w:hAnsi="Arial" w:cs="Arial"/>
        <w:sz w:val="18"/>
        <w:szCs w:val="20"/>
      </w:rPr>
    </w:pPr>
    <w:r w:rsidRPr="00DD520D">
      <w:rPr>
        <w:rFonts w:ascii="Arial" w:hAnsi="Arial" w:cs="Arial"/>
        <w:sz w:val="18"/>
        <w:szCs w:val="20"/>
      </w:rPr>
      <w:t xml:space="preserve">Melkus </w:t>
    </w:r>
    <w:proofErr w:type="spellStart"/>
    <w:r w:rsidRPr="00DD520D">
      <w:rPr>
        <w:rFonts w:ascii="Arial" w:hAnsi="Arial" w:cs="Arial"/>
        <w:sz w:val="18"/>
        <w:szCs w:val="20"/>
      </w:rPr>
      <w:t>Mechatronic</w:t>
    </w:r>
    <w:proofErr w:type="spellEnd"/>
    <w:r w:rsidRPr="00DD520D">
      <w:rPr>
        <w:rFonts w:ascii="Arial" w:hAnsi="Arial" w:cs="Arial"/>
        <w:sz w:val="18"/>
        <w:szCs w:val="20"/>
      </w:rPr>
      <w:t xml:space="preserve"> GmbH, 5114 </w:t>
    </w:r>
    <w:proofErr w:type="spellStart"/>
    <w:r w:rsidRPr="00DD520D">
      <w:rPr>
        <w:rFonts w:ascii="Arial" w:hAnsi="Arial" w:cs="Arial"/>
        <w:sz w:val="18"/>
        <w:szCs w:val="20"/>
      </w:rPr>
      <w:t>Göming</w:t>
    </w:r>
    <w:proofErr w:type="spellEnd"/>
    <w:r w:rsidRPr="00DD520D">
      <w:rPr>
        <w:rFonts w:ascii="Arial" w:hAnsi="Arial" w:cs="Arial"/>
        <w:sz w:val="18"/>
        <w:szCs w:val="20"/>
      </w:rPr>
      <w:t>, Österreich</w:t>
    </w:r>
    <w:r w:rsidR="00DD520D">
      <w:rPr>
        <w:rFonts w:ascii="Arial" w:hAnsi="Arial" w:cs="Arial"/>
        <w:sz w:val="18"/>
        <w:szCs w:val="20"/>
      </w:rPr>
      <w:tab/>
    </w:r>
    <w:r w:rsidRPr="00DD520D">
      <w:rPr>
        <w:rFonts w:ascii="Arial" w:hAnsi="Arial" w:cs="Arial"/>
        <w:sz w:val="18"/>
        <w:szCs w:val="20"/>
      </w:rPr>
      <w:tab/>
    </w:r>
    <w:hyperlink r:id="rId1" w:history="1">
      <w:r w:rsidRPr="00DD520D">
        <w:rPr>
          <w:rStyle w:val="Hyperlink"/>
          <w:rFonts w:ascii="Arial" w:hAnsi="Arial" w:cs="Arial"/>
          <w:sz w:val="18"/>
          <w:szCs w:val="20"/>
        </w:rPr>
        <w:t>www.melkus-mechatronic.com</w:t>
      </w:r>
    </w:hyperlink>
    <w:r w:rsidRPr="00DD520D">
      <w:rPr>
        <w:rFonts w:ascii="Arial" w:hAnsi="Arial" w:cs="Arial"/>
        <w:sz w:val="18"/>
        <w:szCs w:val="20"/>
      </w:rPr>
      <w:br/>
      <w:t>Bei Fragen wenden Sie sich an: Martin Lindner, CEO</w:t>
    </w:r>
    <w:r w:rsidRPr="00DD520D">
      <w:rPr>
        <w:rFonts w:ascii="Arial" w:hAnsi="Arial" w:cs="Arial"/>
        <w:sz w:val="18"/>
        <w:szCs w:val="20"/>
      </w:rPr>
      <w:tab/>
      <w:t xml:space="preserve"> </w:t>
    </w:r>
    <w:r w:rsidR="004A3372">
      <w:rPr>
        <w:rFonts w:ascii="Arial" w:hAnsi="Arial" w:cs="Arial"/>
        <w:sz w:val="18"/>
        <w:szCs w:val="20"/>
      </w:rPr>
      <w:tab/>
    </w:r>
    <w:hyperlink r:id="rId2" w:history="1">
      <w:r w:rsidR="004A3372" w:rsidRPr="003B2C8A">
        <w:rPr>
          <w:rStyle w:val="Hyperlink"/>
          <w:rFonts w:ascii="Arial" w:hAnsi="Arial" w:cs="Arial"/>
          <w:sz w:val="18"/>
          <w:szCs w:val="20"/>
        </w:rPr>
        <w:t>info@melkus-mechatronic.com</w:t>
      </w:r>
    </w:hyperlink>
    <w:r w:rsidRPr="00DD520D">
      <w:rPr>
        <w:rFonts w:ascii="Arial" w:hAnsi="Arial" w:cs="Arial"/>
        <w:sz w:val="18"/>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995CF" w14:textId="77777777" w:rsidR="005B5620" w:rsidRDefault="005B5620" w:rsidP="00A53236">
      <w:pPr>
        <w:spacing w:after="0" w:line="240" w:lineRule="auto"/>
      </w:pPr>
      <w:r>
        <w:separator/>
      </w:r>
    </w:p>
  </w:footnote>
  <w:footnote w:type="continuationSeparator" w:id="0">
    <w:p w14:paraId="1EA3D1D3" w14:textId="77777777" w:rsidR="005B5620" w:rsidRDefault="005B5620" w:rsidP="00A53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ADCE" w14:textId="3AFAE7DA" w:rsidR="00A53236" w:rsidRDefault="00673611">
    <w:pPr>
      <w:pStyle w:val="Kopfzeile"/>
      <w:rPr>
        <w:rFonts w:ascii="Arial" w:hAnsi="Arial" w:cs="Arial"/>
        <w:b/>
        <w:sz w:val="28"/>
      </w:rPr>
    </w:pPr>
    <w:r>
      <w:rPr>
        <w:noProof/>
      </w:rPr>
      <w:drawing>
        <wp:anchor distT="0" distB="0" distL="114300" distR="114300" simplePos="0" relativeHeight="251658240" behindDoc="0" locked="0" layoutInCell="1" allowOverlap="1" wp14:anchorId="3DE81F0A" wp14:editId="41D2FDC0">
          <wp:simplePos x="0" y="0"/>
          <wp:positionH relativeFrom="column">
            <wp:posOffset>2954338</wp:posOffset>
          </wp:positionH>
          <wp:positionV relativeFrom="paragraph">
            <wp:posOffset>96520</wp:posOffset>
          </wp:positionV>
          <wp:extent cx="2956897" cy="242888"/>
          <wp:effectExtent l="0" t="0" r="0"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6897" cy="2428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878" w:rsidRPr="004F5878">
      <w:rPr>
        <w:rFonts w:ascii="Arial" w:eastAsia="Times New Roman" w:hAnsi="Arial" w:cs="Arial"/>
        <w:b/>
        <w:noProof/>
        <w:color w:val="222222"/>
        <w:sz w:val="28"/>
        <w:szCs w:val="44"/>
        <w:lang w:eastAsia="de-AT"/>
      </w:rPr>
      <w:t>Medien-Info</w:t>
    </w:r>
  </w:p>
  <w:p w14:paraId="6E6D89F4" w14:textId="77777777" w:rsidR="00A53236" w:rsidRPr="00A53236" w:rsidRDefault="00A53236">
    <w:pPr>
      <w:pStyle w:val="Kopfzeile"/>
      <w:rPr>
        <w:rFonts w:ascii="Arial" w:hAnsi="Arial" w:cs="Arial"/>
        <w:b/>
      </w:rPr>
    </w:pPr>
    <w:r>
      <w:rPr>
        <w:rFonts w:ascii="Arial" w:hAnsi="Arial" w:cs="Arial"/>
      </w:rPr>
      <w:t xml:space="preserve">von Melkus </w:t>
    </w:r>
    <w:proofErr w:type="spellStart"/>
    <w:r>
      <w:rPr>
        <w:rFonts w:ascii="Arial" w:hAnsi="Arial" w:cs="Arial"/>
      </w:rPr>
      <w:t>Mechatronic</w:t>
    </w:r>
    <w:proofErr w:type="spellEnd"/>
    <w:r>
      <w:rPr>
        <w:rFonts w:ascii="Arial" w:hAnsi="Arial" w:cs="Arial"/>
      </w:rPr>
      <w:t xml:space="preserve"> GmbH</w:t>
    </w:r>
    <w:r w:rsidRPr="00A53236">
      <w:rPr>
        <w:rFonts w:ascii="Arial" w:hAnsi="Arial" w:cs="Arial"/>
        <w:b/>
      </w:rPr>
      <w:tab/>
    </w:r>
    <w:r w:rsidRPr="00A53236">
      <w:rPr>
        <w:rFonts w:ascii="Arial" w:hAnsi="Arial" w:cs="Arial"/>
        <w:b/>
      </w:rPr>
      <w:tab/>
    </w:r>
  </w:p>
  <w:p w14:paraId="7B5258D6" w14:textId="77777777" w:rsidR="00A53236" w:rsidRPr="00A53236" w:rsidRDefault="00A53236">
    <w:pPr>
      <w:pStyle w:val="Kopfzeile"/>
      <w:rPr>
        <w:rFonts w:ascii="Arial" w:hAnsi="Arial" w:cs="Aria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236"/>
    <w:rsid w:val="00007AA5"/>
    <w:rsid w:val="0001319B"/>
    <w:rsid w:val="000144E2"/>
    <w:rsid w:val="00015191"/>
    <w:rsid w:val="00021E26"/>
    <w:rsid w:val="000245E5"/>
    <w:rsid w:val="000315E7"/>
    <w:rsid w:val="00050E26"/>
    <w:rsid w:val="00060285"/>
    <w:rsid w:val="0006586E"/>
    <w:rsid w:val="000703A0"/>
    <w:rsid w:val="00075240"/>
    <w:rsid w:val="000A5993"/>
    <w:rsid w:val="000A623B"/>
    <w:rsid w:val="000B0274"/>
    <w:rsid w:val="000B097B"/>
    <w:rsid w:val="000C0747"/>
    <w:rsid w:val="000C4F7B"/>
    <w:rsid w:val="000C6E8F"/>
    <w:rsid w:val="000C798F"/>
    <w:rsid w:val="000D025D"/>
    <w:rsid w:val="000D35CD"/>
    <w:rsid w:val="000F0459"/>
    <w:rsid w:val="000F1566"/>
    <w:rsid w:val="000F4658"/>
    <w:rsid w:val="001002C8"/>
    <w:rsid w:val="00100ADC"/>
    <w:rsid w:val="00105ACB"/>
    <w:rsid w:val="00114E90"/>
    <w:rsid w:val="00120A6D"/>
    <w:rsid w:val="00123F4A"/>
    <w:rsid w:val="00126C89"/>
    <w:rsid w:val="00140063"/>
    <w:rsid w:val="0014701B"/>
    <w:rsid w:val="00147686"/>
    <w:rsid w:val="001541CB"/>
    <w:rsid w:val="00154585"/>
    <w:rsid w:val="001553C1"/>
    <w:rsid w:val="00187D06"/>
    <w:rsid w:val="00194804"/>
    <w:rsid w:val="001965AE"/>
    <w:rsid w:val="001A1F8E"/>
    <w:rsid w:val="001A5F7A"/>
    <w:rsid w:val="001C23FD"/>
    <w:rsid w:val="001C736D"/>
    <w:rsid w:val="001D215D"/>
    <w:rsid w:val="001D49AB"/>
    <w:rsid w:val="001E405C"/>
    <w:rsid w:val="001F0A69"/>
    <w:rsid w:val="00201361"/>
    <w:rsid w:val="0021498F"/>
    <w:rsid w:val="00216D84"/>
    <w:rsid w:val="00226CE4"/>
    <w:rsid w:val="00230349"/>
    <w:rsid w:val="0026497F"/>
    <w:rsid w:val="00286275"/>
    <w:rsid w:val="002948AB"/>
    <w:rsid w:val="002951B2"/>
    <w:rsid w:val="00296B5D"/>
    <w:rsid w:val="002A1B9B"/>
    <w:rsid w:val="002A2224"/>
    <w:rsid w:val="002A418C"/>
    <w:rsid w:val="002A42E9"/>
    <w:rsid w:val="002B49FC"/>
    <w:rsid w:val="002C19DE"/>
    <w:rsid w:val="002C2BF4"/>
    <w:rsid w:val="002C5D70"/>
    <w:rsid w:val="002C748A"/>
    <w:rsid w:val="002D4565"/>
    <w:rsid w:val="002D64DD"/>
    <w:rsid w:val="002D7605"/>
    <w:rsid w:val="002E7204"/>
    <w:rsid w:val="003143CF"/>
    <w:rsid w:val="00316C76"/>
    <w:rsid w:val="00337432"/>
    <w:rsid w:val="0033783B"/>
    <w:rsid w:val="00337A99"/>
    <w:rsid w:val="00340C14"/>
    <w:rsid w:val="00344B38"/>
    <w:rsid w:val="00352DBD"/>
    <w:rsid w:val="00354AE3"/>
    <w:rsid w:val="00365516"/>
    <w:rsid w:val="00367B85"/>
    <w:rsid w:val="00383A8D"/>
    <w:rsid w:val="00387151"/>
    <w:rsid w:val="00393A0F"/>
    <w:rsid w:val="00396E7A"/>
    <w:rsid w:val="003A534E"/>
    <w:rsid w:val="003B0889"/>
    <w:rsid w:val="003B2F5F"/>
    <w:rsid w:val="003C11E0"/>
    <w:rsid w:val="003D3995"/>
    <w:rsid w:val="003D602B"/>
    <w:rsid w:val="003D7F70"/>
    <w:rsid w:val="003F3BB8"/>
    <w:rsid w:val="003F6558"/>
    <w:rsid w:val="004155D9"/>
    <w:rsid w:val="00416068"/>
    <w:rsid w:val="00424882"/>
    <w:rsid w:val="00427FA7"/>
    <w:rsid w:val="00433F7C"/>
    <w:rsid w:val="00434BCB"/>
    <w:rsid w:val="00444EA4"/>
    <w:rsid w:val="00450439"/>
    <w:rsid w:val="00453DAD"/>
    <w:rsid w:val="0045531D"/>
    <w:rsid w:val="004647B6"/>
    <w:rsid w:val="004858A0"/>
    <w:rsid w:val="0049050A"/>
    <w:rsid w:val="004A1BB9"/>
    <w:rsid w:val="004A20CF"/>
    <w:rsid w:val="004A3372"/>
    <w:rsid w:val="004B3236"/>
    <w:rsid w:val="004B448E"/>
    <w:rsid w:val="004B7552"/>
    <w:rsid w:val="004C1043"/>
    <w:rsid w:val="004C4C7B"/>
    <w:rsid w:val="004E7C90"/>
    <w:rsid w:val="004F29B8"/>
    <w:rsid w:val="004F34E3"/>
    <w:rsid w:val="004F4DB5"/>
    <w:rsid w:val="004F5878"/>
    <w:rsid w:val="004F6CF6"/>
    <w:rsid w:val="00503009"/>
    <w:rsid w:val="00513B66"/>
    <w:rsid w:val="0051418B"/>
    <w:rsid w:val="005255C2"/>
    <w:rsid w:val="0054036A"/>
    <w:rsid w:val="005478D9"/>
    <w:rsid w:val="005529C8"/>
    <w:rsid w:val="005664A4"/>
    <w:rsid w:val="005700BF"/>
    <w:rsid w:val="005707D0"/>
    <w:rsid w:val="00570E6D"/>
    <w:rsid w:val="00573FAB"/>
    <w:rsid w:val="0059237A"/>
    <w:rsid w:val="005A6FEB"/>
    <w:rsid w:val="005A7480"/>
    <w:rsid w:val="005A796C"/>
    <w:rsid w:val="005B5620"/>
    <w:rsid w:val="005B7A24"/>
    <w:rsid w:val="005C5611"/>
    <w:rsid w:val="005C57BE"/>
    <w:rsid w:val="005F67A9"/>
    <w:rsid w:val="00613D58"/>
    <w:rsid w:val="006158A1"/>
    <w:rsid w:val="00632FC6"/>
    <w:rsid w:val="006513CD"/>
    <w:rsid w:val="00654D18"/>
    <w:rsid w:val="0066680E"/>
    <w:rsid w:val="00666BC7"/>
    <w:rsid w:val="006705CE"/>
    <w:rsid w:val="00673611"/>
    <w:rsid w:val="00680686"/>
    <w:rsid w:val="006810DF"/>
    <w:rsid w:val="006831E3"/>
    <w:rsid w:val="00685948"/>
    <w:rsid w:val="006C373B"/>
    <w:rsid w:val="006C532A"/>
    <w:rsid w:val="006D00B0"/>
    <w:rsid w:val="006E5082"/>
    <w:rsid w:val="007168D1"/>
    <w:rsid w:val="0071694C"/>
    <w:rsid w:val="00720271"/>
    <w:rsid w:val="007214ED"/>
    <w:rsid w:val="007225AA"/>
    <w:rsid w:val="007231F7"/>
    <w:rsid w:val="00733190"/>
    <w:rsid w:val="0074459A"/>
    <w:rsid w:val="00753D36"/>
    <w:rsid w:val="00756CD3"/>
    <w:rsid w:val="00772880"/>
    <w:rsid w:val="0077791E"/>
    <w:rsid w:val="00792D2D"/>
    <w:rsid w:val="007B26BE"/>
    <w:rsid w:val="007B37B9"/>
    <w:rsid w:val="007B6E2C"/>
    <w:rsid w:val="007B72F4"/>
    <w:rsid w:val="007B7AE0"/>
    <w:rsid w:val="007C0A6B"/>
    <w:rsid w:val="007E01DA"/>
    <w:rsid w:val="007E271C"/>
    <w:rsid w:val="007F282F"/>
    <w:rsid w:val="007F792E"/>
    <w:rsid w:val="00806C11"/>
    <w:rsid w:val="00810527"/>
    <w:rsid w:val="00811AAC"/>
    <w:rsid w:val="00813D7D"/>
    <w:rsid w:val="00817DB7"/>
    <w:rsid w:val="00834CF1"/>
    <w:rsid w:val="00837271"/>
    <w:rsid w:val="008412D5"/>
    <w:rsid w:val="0084423F"/>
    <w:rsid w:val="00856247"/>
    <w:rsid w:val="008654A1"/>
    <w:rsid w:val="00867BA3"/>
    <w:rsid w:val="00877C63"/>
    <w:rsid w:val="00890BA7"/>
    <w:rsid w:val="008A365A"/>
    <w:rsid w:val="008D1526"/>
    <w:rsid w:val="008D51F5"/>
    <w:rsid w:val="008D6DAE"/>
    <w:rsid w:val="008E208D"/>
    <w:rsid w:val="008E476B"/>
    <w:rsid w:val="008E574A"/>
    <w:rsid w:val="008E61C7"/>
    <w:rsid w:val="008F5169"/>
    <w:rsid w:val="00901DDB"/>
    <w:rsid w:val="009242E8"/>
    <w:rsid w:val="00925E51"/>
    <w:rsid w:val="0093093B"/>
    <w:rsid w:val="00947C8F"/>
    <w:rsid w:val="0095545E"/>
    <w:rsid w:val="0096282B"/>
    <w:rsid w:val="00964782"/>
    <w:rsid w:val="00965B9C"/>
    <w:rsid w:val="00967AC7"/>
    <w:rsid w:val="00967F32"/>
    <w:rsid w:val="009872A0"/>
    <w:rsid w:val="009A0674"/>
    <w:rsid w:val="009A2F16"/>
    <w:rsid w:val="009A7C66"/>
    <w:rsid w:val="009B2619"/>
    <w:rsid w:val="009B280D"/>
    <w:rsid w:val="009C092E"/>
    <w:rsid w:val="009D2B7F"/>
    <w:rsid w:val="009D56F4"/>
    <w:rsid w:val="009E038E"/>
    <w:rsid w:val="009E6883"/>
    <w:rsid w:val="009F0FAF"/>
    <w:rsid w:val="009F1263"/>
    <w:rsid w:val="009F3D63"/>
    <w:rsid w:val="009F47E4"/>
    <w:rsid w:val="00A0616D"/>
    <w:rsid w:val="00A112B1"/>
    <w:rsid w:val="00A136F7"/>
    <w:rsid w:val="00A153E5"/>
    <w:rsid w:val="00A2567C"/>
    <w:rsid w:val="00A302B1"/>
    <w:rsid w:val="00A46814"/>
    <w:rsid w:val="00A5033A"/>
    <w:rsid w:val="00A53236"/>
    <w:rsid w:val="00A57934"/>
    <w:rsid w:val="00A67892"/>
    <w:rsid w:val="00A67A25"/>
    <w:rsid w:val="00A73066"/>
    <w:rsid w:val="00A825B1"/>
    <w:rsid w:val="00A92356"/>
    <w:rsid w:val="00A92AB7"/>
    <w:rsid w:val="00A96DDC"/>
    <w:rsid w:val="00AA0E1D"/>
    <w:rsid w:val="00AB73E3"/>
    <w:rsid w:val="00AF2560"/>
    <w:rsid w:val="00B07E7C"/>
    <w:rsid w:val="00B158D5"/>
    <w:rsid w:val="00B17730"/>
    <w:rsid w:val="00B2783B"/>
    <w:rsid w:val="00B56C65"/>
    <w:rsid w:val="00B56CBA"/>
    <w:rsid w:val="00B57C5C"/>
    <w:rsid w:val="00B7766A"/>
    <w:rsid w:val="00B8325B"/>
    <w:rsid w:val="00B83807"/>
    <w:rsid w:val="00B83C4D"/>
    <w:rsid w:val="00B86E57"/>
    <w:rsid w:val="00B946BE"/>
    <w:rsid w:val="00B957F3"/>
    <w:rsid w:val="00BB2233"/>
    <w:rsid w:val="00BB79BE"/>
    <w:rsid w:val="00BC7725"/>
    <w:rsid w:val="00BD6E96"/>
    <w:rsid w:val="00BD7DEA"/>
    <w:rsid w:val="00BD7E0B"/>
    <w:rsid w:val="00BF2E72"/>
    <w:rsid w:val="00C04455"/>
    <w:rsid w:val="00C13690"/>
    <w:rsid w:val="00C17D3D"/>
    <w:rsid w:val="00C34B8E"/>
    <w:rsid w:val="00C47332"/>
    <w:rsid w:val="00C47428"/>
    <w:rsid w:val="00C5034F"/>
    <w:rsid w:val="00C51CA4"/>
    <w:rsid w:val="00C53CB3"/>
    <w:rsid w:val="00C567CB"/>
    <w:rsid w:val="00C620A7"/>
    <w:rsid w:val="00C62AB6"/>
    <w:rsid w:val="00C646FD"/>
    <w:rsid w:val="00C71020"/>
    <w:rsid w:val="00C81421"/>
    <w:rsid w:val="00C85B1E"/>
    <w:rsid w:val="00CA1975"/>
    <w:rsid w:val="00CA343D"/>
    <w:rsid w:val="00CB1062"/>
    <w:rsid w:val="00CB1A5F"/>
    <w:rsid w:val="00CC0429"/>
    <w:rsid w:val="00CC1563"/>
    <w:rsid w:val="00CD3C72"/>
    <w:rsid w:val="00CD5711"/>
    <w:rsid w:val="00D02080"/>
    <w:rsid w:val="00D079B6"/>
    <w:rsid w:val="00D14DB7"/>
    <w:rsid w:val="00D25934"/>
    <w:rsid w:val="00D36E33"/>
    <w:rsid w:val="00D473D1"/>
    <w:rsid w:val="00D569CC"/>
    <w:rsid w:val="00D60E8A"/>
    <w:rsid w:val="00D65429"/>
    <w:rsid w:val="00D667CA"/>
    <w:rsid w:val="00D810BE"/>
    <w:rsid w:val="00D86057"/>
    <w:rsid w:val="00D922D3"/>
    <w:rsid w:val="00D92410"/>
    <w:rsid w:val="00DA53F4"/>
    <w:rsid w:val="00DB07B2"/>
    <w:rsid w:val="00DB5A02"/>
    <w:rsid w:val="00DB7A40"/>
    <w:rsid w:val="00DD35E1"/>
    <w:rsid w:val="00DD520D"/>
    <w:rsid w:val="00DE1413"/>
    <w:rsid w:val="00DF5449"/>
    <w:rsid w:val="00E123AC"/>
    <w:rsid w:val="00E21FE9"/>
    <w:rsid w:val="00E22179"/>
    <w:rsid w:val="00E22E76"/>
    <w:rsid w:val="00E2337E"/>
    <w:rsid w:val="00E23C25"/>
    <w:rsid w:val="00E23F6F"/>
    <w:rsid w:val="00E24230"/>
    <w:rsid w:val="00E32FEA"/>
    <w:rsid w:val="00E33384"/>
    <w:rsid w:val="00E359FB"/>
    <w:rsid w:val="00E51C4E"/>
    <w:rsid w:val="00E5331F"/>
    <w:rsid w:val="00E53378"/>
    <w:rsid w:val="00E630EB"/>
    <w:rsid w:val="00E63531"/>
    <w:rsid w:val="00E76A67"/>
    <w:rsid w:val="00E76BAC"/>
    <w:rsid w:val="00E80F28"/>
    <w:rsid w:val="00E848F1"/>
    <w:rsid w:val="00EA15FA"/>
    <w:rsid w:val="00EB056F"/>
    <w:rsid w:val="00EB40DC"/>
    <w:rsid w:val="00ED2A76"/>
    <w:rsid w:val="00EE7574"/>
    <w:rsid w:val="00EF3B6C"/>
    <w:rsid w:val="00F0548D"/>
    <w:rsid w:val="00F10B3B"/>
    <w:rsid w:val="00F13038"/>
    <w:rsid w:val="00F446E8"/>
    <w:rsid w:val="00F46763"/>
    <w:rsid w:val="00F475D9"/>
    <w:rsid w:val="00F504DC"/>
    <w:rsid w:val="00F639DD"/>
    <w:rsid w:val="00F63B2D"/>
    <w:rsid w:val="00F737B1"/>
    <w:rsid w:val="00F75549"/>
    <w:rsid w:val="00F83353"/>
    <w:rsid w:val="00F8560B"/>
    <w:rsid w:val="00FA3446"/>
    <w:rsid w:val="00FA398F"/>
    <w:rsid w:val="00FC1184"/>
    <w:rsid w:val="00FD118C"/>
    <w:rsid w:val="00FD1610"/>
    <w:rsid w:val="00FD73D9"/>
    <w:rsid w:val="00FE03A2"/>
    <w:rsid w:val="00FE19BC"/>
    <w:rsid w:val="00FE5112"/>
    <w:rsid w:val="00FE68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30500"/>
  <w15:chartTrackingRefBased/>
  <w15:docId w15:val="{71240415-C9AE-4403-BF77-958A87D1D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A15FA"/>
    <w:pPr>
      <w:spacing w:before="100" w:beforeAutospacing="1" w:after="100" w:afterAutospacing="1" w:line="240" w:lineRule="auto"/>
      <w:outlineLvl w:val="2"/>
    </w:pPr>
    <w:rPr>
      <w:rFonts w:ascii="Times New Roman" w:eastAsia="Times New Roman" w:hAnsi="Times New Roman" w:cs="Times New Roman"/>
      <w:b/>
      <w:bCs/>
      <w:sz w:val="27"/>
      <w:szCs w:val="27"/>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5323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236"/>
  </w:style>
  <w:style w:type="paragraph" w:styleId="Fuzeile">
    <w:name w:val="footer"/>
    <w:basedOn w:val="Standard"/>
    <w:link w:val="FuzeileZchn"/>
    <w:uiPriority w:val="99"/>
    <w:unhideWhenUsed/>
    <w:rsid w:val="00A5323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236"/>
  </w:style>
  <w:style w:type="character" w:styleId="Hyperlink">
    <w:name w:val="Hyperlink"/>
    <w:basedOn w:val="Absatz-Standardschriftart"/>
    <w:uiPriority w:val="99"/>
    <w:unhideWhenUsed/>
    <w:rsid w:val="0066680E"/>
    <w:rPr>
      <w:color w:val="0563C1" w:themeColor="hyperlink"/>
      <w:u w:val="single"/>
    </w:rPr>
  </w:style>
  <w:style w:type="character" w:styleId="NichtaufgelsteErwhnung">
    <w:name w:val="Unresolved Mention"/>
    <w:basedOn w:val="Absatz-Standardschriftart"/>
    <w:uiPriority w:val="99"/>
    <w:semiHidden/>
    <w:unhideWhenUsed/>
    <w:rsid w:val="0066680E"/>
    <w:rPr>
      <w:color w:val="605E5C"/>
      <w:shd w:val="clear" w:color="auto" w:fill="E1DFDD"/>
    </w:rPr>
  </w:style>
  <w:style w:type="table" w:styleId="Tabellenraster">
    <w:name w:val="Table Grid"/>
    <w:basedOn w:val="NormaleTabelle"/>
    <w:uiPriority w:val="39"/>
    <w:rsid w:val="000C0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A15FA"/>
    <w:rPr>
      <w:rFonts w:ascii="Times New Roman" w:eastAsia="Times New Roman" w:hAnsi="Times New Roman" w:cs="Times New Roman"/>
      <w:b/>
      <w:bCs/>
      <w:sz w:val="27"/>
      <w:szCs w:val="27"/>
      <w:lang w:eastAsia="de-AT"/>
    </w:rPr>
  </w:style>
  <w:style w:type="character" w:styleId="Fett">
    <w:name w:val="Strong"/>
    <w:basedOn w:val="Absatz-Standardschriftart"/>
    <w:uiPriority w:val="22"/>
    <w:qFormat/>
    <w:rsid w:val="00EA15FA"/>
    <w:rPr>
      <w:b/>
      <w:bCs/>
    </w:rPr>
  </w:style>
  <w:style w:type="character" w:styleId="Hervorhebung">
    <w:name w:val="Emphasis"/>
    <w:basedOn w:val="Absatz-Standardschriftart"/>
    <w:uiPriority w:val="20"/>
    <w:qFormat/>
    <w:rsid w:val="00EA15FA"/>
    <w:rPr>
      <w:i/>
      <w:iCs/>
    </w:rPr>
  </w:style>
  <w:style w:type="paragraph" w:styleId="berarbeitung">
    <w:name w:val="Revision"/>
    <w:hidden/>
    <w:uiPriority w:val="99"/>
    <w:semiHidden/>
    <w:rsid w:val="00352D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219294">
      <w:bodyDiv w:val="1"/>
      <w:marLeft w:val="0"/>
      <w:marRight w:val="0"/>
      <w:marTop w:val="0"/>
      <w:marBottom w:val="0"/>
      <w:divBdr>
        <w:top w:val="none" w:sz="0" w:space="0" w:color="auto"/>
        <w:left w:val="none" w:sz="0" w:space="0" w:color="auto"/>
        <w:bottom w:val="none" w:sz="0" w:space="0" w:color="auto"/>
        <w:right w:val="none" w:sz="0" w:space="0" w:color="auto"/>
      </w:divBdr>
      <w:divsChild>
        <w:div w:id="81489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melkus-mechatr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melkus-mechatronic.com" TargetMode="External"/><Relationship Id="rId1" Type="http://schemas.openxmlformats.org/officeDocument/2006/relationships/hyperlink" Target="http://www.melkus-mechatroni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637</Words>
  <Characters>4018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Kemptner</cp:lastModifiedBy>
  <cp:revision>3</cp:revision>
  <cp:lastPrinted>2025-03-05T17:45:00Z</cp:lastPrinted>
  <dcterms:created xsi:type="dcterms:W3CDTF">2025-06-10T10:46:00Z</dcterms:created>
  <dcterms:modified xsi:type="dcterms:W3CDTF">2025-06-10T10:50:00Z</dcterms:modified>
</cp:coreProperties>
</file>